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8935E9">
      <w:pPr>
        <w:spacing w:before="247" w:line="209" w:lineRule="auto"/>
        <w:ind w:left="1233"/>
        <w:outlineLvl w:val="0"/>
        <w:rPr>
          <w:rFonts w:ascii="微软雅黑" w:hAnsi="微软雅黑" w:eastAsia="微软雅黑" w:cs="微软雅黑"/>
          <w:sz w:val="43"/>
          <w:szCs w:val="43"/>
        </w:rPr>
      </w:pPr>
      <w:r>
        <w:rPr>
          <w:rFonts w:ascii="微软雅黑" w:hAnsi="微软雅黑" w:eastAsia="微软雅黑" w:cs="微软雅黑"/>
          <w:color w:val="424242"/>
          <w:spacing w:val="5"/>
          <w:sz w:val="43"/>
          <w:szCs w:val="43"/>
        </w:rPr>
        <w:t>新丰县教育局 2024 年政府信息公开</w:t>
      </w:r>
    </w:p>
    <w:p w14:paraId="20768B46">
      <w:pPr>
        <w:spacing w:before="1" w:line="186" w:lineRule="auto"/>
        <w:ind w:left="3404"/>
        <w:outlineLvl w:val="0"/>
        <w:rPr>
          <w:rFonts w:ascii="微软雅黑" w:hAnsi="微软雅黑" w:eastAsia="微软雅黑" w:cs="微软雅黑"/>
          <w:sz w:val="43"/>
          <w:szCs w:val="43"/>
        </w:rPr>
      </w:pPr>
      <w:r>
        <w:rPr>
          <w:rFonts w:ascii="微软雅黑" w:hAnsi="微软雅黑" w:eastAsia="微软雅黑" w:cs="微软雅黑"/>
          <w:color w:val="424242"/>
          <w:spacing w:val="7"/>
          <w:sz w:val="43"/>
          <w:szCs w:val="43"/>
        </w:rPr>
        <w:t>工作年度报告</w:t>
      </w:r>
    </w:p>
    <w:p w14:paraId="0DA4ED87">
      <w:pPr>
        <w:spacing w:line="421" w:lineRule="auto"/>
        <w:rPr>
          <w:rFonts w:ascii="Arial"/>
          <w:sz w:val="21"/>
        </w:rPr>
      </w:pPr>
    </w:p>
    <w:p w14:paraId="06706B00">
      <w:pPr>
        <w:pStyle w:val="2"/>
        <w:spacing w:before="101" w:line="309" w:lineRule="auto"/>
        <w:ind w:left="564" w:right="634" w:firstLine="655"/>
      </w:pPr>
      <w:r>
        <w:rPr>
          <w:color w:val="424242"/>
          <w:spacing w:val="4"/>
        </w:rPr>
        <w:t>2024</w:t>
      </w:r>
      <w:r>
        <w:rPr>
          <w:color w:val="424242"/>
          <w:spacing w:val="-43"/>
        </w:rPr>
        <w:t xml:space="preserve"> </w:t>
      </w:r>
      <w:r>
        <w:rPr>
          <w:color w:val="424242"/>
          <w:spacing w:val="4"/>
        </w:rPr>
        <w:t>年，新丰县教育局在县委、县政府的正确领导下，</w:t>
      </w:r>
      <w:r>
        <w:rPr>
          <w:color w:val="424242"/>
        </w:rPr>
        <w:t xml:space="preserve"> </w:t>
      </w:r>
      <w:r>
        <w:rPr>
          <w:color w:val="424242"/>
          <w:spacing w:val="9"/>
        </w:rPr>
        <w:t>深入贯彻党的二十大精神，全面落实《中华人民共和国政府</w:t>
      </w:r>
      <w:r>
        <w:rPr>
          <w:color w:val="424242"/>
          <w:spacing w:val="3"/>
        </w:rPr>
        <w:t xml:space="preserve"> </w:t>
      </w:r>
      <w:r>
        <w:rPr>
          <w:color w:val="424242"/>
          <w:spacing w:val="5"/>
        </w:rPr>
        <w:t>信息公开条例》（</w:t>
      </w:r>
      <w:r>
        <w:rPr>
          <w:color w:val="424242"/>
          <w:spacing w:val="-83"/>
        </w:rPr>
        <w:t xml:space="preserve"> </w:t>
      </w:r>
      <w:r>
        <w:rPr>
          <w:color w:val="424242"/>
          <w:spacing w:val="5"/>
        </w:rPr>
        <w:t>以下简称《条例》</w:t>
      </w:r>
      <w:r>
        <w:rPr>
          <w:color w:val="424242"/>
          <w:spacing w:val="25"/>
        </w:rPr>
        <w:t>），</w:t>
      </w:r>
      <w:r>
        <w:rPr>
          <w:color w:val="424242"/>
          <w:spacing w:val="5"/>
        </w:rPr>
        <w:t>不断健全完善政务</w:t>
      </w:r>
      <w:r>
        <w:rPr>
          <w:color w:val="424242"/>
        </w:rPr>
        <w:t xml:space="preserve"> </w:t>
      </w:r>
      <w:r>
        <w:rPr>
          <w:color w:val="424242"/>
          <w:spacing w:val="9"/>
        </w:rPr>
        <w:t>信息公开制度，扎实做好政务信息公开工作，全面推进政务</w:t>
      </w:r>
      <w:r>
        <w:rPr>
          <w:color w:val="424242"/>
          <w:spacing w:val="3"/>
        </w:rPr>
        <w:t xml:space="preserve"> </w:t>
      </w:r>
      <w:r>
        <w:rPr>
          <w:color w:val="424242"/>
          <w:spacing w:val="9"/>
        </w:rPr>
        <w:t>公开的决策部署，推进政府信息公开工作，促进依法行政。</w:t>
      </w:r>
      <w:r>
        <w:rPr>
          <w:color w:val="424242"/>
          <w:spacing w:val="18"/>
        </w:rPr>
        <w:t xml:space="preserve"> </w:t>
      </w:r>
      <w:r>
        <w:rPr>
          <w:color w:val="424242"/>
          <w:spacing w:val="10"/>
        </w:rPr>
        <w:t>根据《条例》</w:t>
      </w:r>
      <w:r>
        <w:rPr>
          <w:color w:val="424242"/>
          <w:spacing w:val="-91"/>
        </w:rPr>
        <w:t xml:space="preserve"> </w:t>
      </w:r>
      <w:r>
        <w:rPr>
          <w:color w:val="424242"/>
          <w:spacing w:val="10"/>
        </w:rPr>
        <w:t>的规定，现编制新丰县教育局</w:t>
      </w:r>
      <w:r>
        <w:rPr>
          <w:color w:val="424242"/>
          <w:spacing w:val="-43"/>
        </w:rPr>
        <w:t xml:space="preserve"> </w:t>
      </w:r>
      <w:r>
        <w:rPr>
          <w:color w:val="424242"/>
          <w:spacing w:val="10"/>
        </w:rPr>
        <w:t>2</w:t>
      </w:r>
      <w:r>
        <w:rPr>
          <w:color w:val="424242"/>
          <w:spacing w:val="9"/>
        </w:rPr>
        <w:t>024</w:t>
      </w:r>
      <w:r>
        <w:rPr>
          <w:color w:val="424242"/>
          <w:spacing w:val="-49"/>
        </w:rPr>
        <w:t xml:space="preserve"> </w:t>
      </w:r>
      <w:r>
        <w:rPr>
          <w:color w:val="424242"/>
          <w:spacing w:val="9"/>
        </w:rPr>
        <w:t>年政府信</w:t>
      </w:r>
      <w:r>
        <w:rPr>
          <w:color w:val="424242"/>
        </w:rPr>
        <w:t xml:space="preserve"> </w:t>
      </w:r>
      <w:r>
        <w:rPr>
          <w:color w:val="424242"/>
          <w:spacing w:val="8"/>
        </w:rPr>
        <w:t>息公开工作年度报告。</w:t>
      </w:r>
    </w:p>
    <w:p w14:paraId="78D25A85">
      <w:pPr>
        <w:spacing w:line="228" w:lineRule="auto"/>
        <w:ind w:left="122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color w:val="424242"/>
          <w:spacing w:val="7"/>
          <w:sz w:val="31"/>
          <w:szCs w:val="31"/>
        </w:rPr>
        <w:t>一、总体情况</w:t>
      </w:r>
    </w:p>
    <w:p w14:paraId="3DD0BA5A">
      <w:pPr>
        <w:pStyle w:val="2"/>
        <w:spacing w:before="138" w:line="309" w:lineRule="auto"/>
        <w:ind w:left="582" w:right="649" w:firstLine="601"/>
        <w:jc w:val="both"/>
      </w:pPr>
      <w:r>
        <w:rPr>
          <w:rFonts w:ascii="KaiTi_GB2312" w:hAnsi="KaiTi_GB2312" w:eastAsia="KaiTi_GB2312" w:cs="KaiTi_GB2312"/>
          <w:color w:val="424242"/>
          <w:spacing w:val="9"/>
        </w:rPr>
        <w:t>（一）主动公开方面。</w:t>
      </w:r>
      <w:r>
        <w:rPr>
          <w:color w:val="424242"/>
          <w:spacing w:val="9"/>
        </w:rPr>
        <w:t>2024年，我局主动公开政府信息</w:t>
      </w:r>
      <w:r>
        <w:rPr>
          <w:color w:val="424242"/>
          <w:spacing w:val="5"/>
        </w:rPr>
        <w:t xml:space="preserve"> </w:t>
      </w:r>
      <w:r>
        <w:rPr>
          <w:color w:val="424242"/>
          <w:spacing w:val="9"/>
        </w:rPr>
        <w:t>总</w:t>
      </w:r>
      <w:r>
        <w:rPr>
          <w:spacing w:val="9"/>
        </w:rPr>
        <w:t>数达</w:t>
      </w:r>
      <w:r>
        <w:rPr>
          <w:spacing w:val="-38"/>
        </w:rPr>
        <w:t xml:space="preserve"> </w:t>
      </w:r>
      <w:r>
        <w:rPr>
          <w:spacing w:val="9"/>
        </w:rPr>
        <w:t>125</w:t>
      </w:r>
      <w:r>
        <w:rPr>
          <w:spacing w:val="-49"/>
        </w:rPr>
        <w:t xml:space="preserve"> </w:t>
      </w:r>
      <w:r>
        <w:rPr>
          <w:spacing w:val="9"/>
        </w:rPr>
        <w:t>条，主要包括业务股室通知公告</w:t>
      </w:r>
      <w:r>
        <w:rPr>
          <w:spacing w:val="-36"/>
        </w:rPr>
        <w:t xml:space="preserve"> </w:t>
      </w:r>
      <w:r>
        <w:rPr>
          <w:spacing w:val="8"/>
        </w:rPr>
        <w:t>12</w:t>
      </w:r>
      <w:r>
        <w:rPr>
          <w:spacing w:val="-51"/>
        </w:rPr>
        <w:t xml:space="preserve"> </w:t>
      </w:r>
      <w:r>
        <w:rPr>
          <w:spacing w:val="8"/>
        </w:rPr>
        <w:t>条，财政预</w:t>
      </w:r>
      <w:r>
        <w:t xml:space="preserve"> 决算信息</w:t>
      </w:r>
      <w:r>
        <w:rPr>
          <w:spacing w:val="-36"/>
        </w:rPr>
        <w:t xml:space="preserve"> </w:t>
      </w:r>
      <w:r>
        <w:t>110</w:t>
      </w:r>
      <w:r>
        <w:rPr>
          <w:spacing w:val="-61"/>
        </w:rPr>
        <w:t xml:space="preserve"> </w:t>
      </w:r>
      <w:r>
        <w:t>条，其他信息</w:t>
      </w:r>
      <w:r>
        <w:rPr>
          <w:spacing w:val="-36"/>
        </w:rPr>
        <w:t xml:space="preserve"> </w:t>
      </w:r>
      <w:r>
        <w:t>3</w:t>
      </w:r>
      <w:r>
        <w:rPr>
          <w:spacing w:val="-58"/>
        </w:rPr>
        <w:t xml:space="preserve"> </w:t>
      </w:r>
      <w:r>
        <w:t>条。</w:t>
      </w:r>
    </w:p>
    <w:p w14:paraId="1DD504F0">
      <w:pPr>
        <w:pStyle w:val="2"/>
        <w:spacing w:before="4" w:line="309" w:lineRule="auto"/>
        <w:ind w:left="594" w:right="649" w:firstLine="588"/>
        <w:jc w:val="both"/>
      </w:pPr>
      <w:r>
        <w:rPr>
          <w:rFonts w:ascii="KaiTi_GB2312" w:hAnsi="KaiTi_GB2312" w:eastAsia="KaiTi_GB2312" w:cs="KaiTi_GB2312"/>
          <w:color w:val="424242"/>
          <w:spacing w:val="5"/>
        </w:rPr>
        <w:t>（二）依申请公开方面。</w:t>
      </w:r>
      <w:r>
        <w:rPr>
          <w:color w:val="424242"/>
          <w:spacing w:val="5"/>
        </w:rPr>
        <w:t>2024</w:t>
      </w:r>
      <w:r>
        <w:rPr>
          <w:color w:val="424242"/>
          <w:spacing w:val="-46"/>
        </w:rPr>
        <w:t xml:space="preserve"> </w:t>
      </w:r>
      <w:r>
        <w:rPr>
          <w:color w:val="424242"/>
          <w:spacing w:val="5"/>
        </w:rPr>
        <w:t>年，我局未收到县政府信</w:t>
      </w:r>
      <w:r>
        <w:rPr>
          <w:color w:val="424242"/>
        </w:rPr>
        <w:t xml:space="preserve"> </w:t>
      </w:r>
      <w:r>
        <w:rPr>
          <w:color w:val="424242"/>
          <w:spacing w:val="8"/>
        </w:rPr>
        <w:t>息公开平台转来的依申请公开件，没有因政府信息公</w:t>
      </w:r>
      <w:r>
        <w:rPr>
          <w:color w:val="424242"/>
          <w:spacing w:val="7"/>
        </w:rPr>
        <w:t>开申请</w:t>
      </w:r>
      <w:r>
        <w:rPr>
          <w:color w:val="424242"/>
        </w:rPr>
        <w:t xml:space="preserve"> </w:t>
      </w:r>
      <w:r>
        <w:rPr>
          <w:color w:val="424242"/>
          <w:spacing w:val="7"/>
        </w:rPr>
        <w:t>而引发的行政复议和行政诉讼案件。</w:t>
      </w:r>
    </w:p>
    <w:p w14:paraId="111146E9">
      <w:pPr>
        <w:pStyle w:val="2"/>
        <w:spacing w:before="8" w:line="309" w:lineRule="auto"/>
        <w:ind w:left="568" w:right="474" w:firstLine="631"/>
        <w:jc w:val="both"/>
      </w:pPr>
      <w:r>
        <w:rPr>
          <w:rFonts w:ascii="KaiTi_GB2312" w:hAnsi="KaiTi_GB2312" w:eastAsia="KaiTi_GB2312" w:cs="KaiTi_GB2312"/>
          <w:color w:val="424242"/>
          <w:spacing w:val="9"/>
        </w:rPr>
        <w:t>（三）政府信息管理方面。</w:t>
      </w:r>
      <w:r>
        <w:rPr>
          <w:color w:val="424242"/>
          <w:spacing w:val="9"/>
        </w:rPr>
        <w:t>我局在政府信息公开过程中</w:t>
      </w:r>
      <w:r>
        <w:rPr>
          <w:color w:val="424242"/>
          <w:spacing w:val="3"/>
        </w:rPr>
        <w:t xml:space="preserve">  </w:t>
      </w:r>
      <w:r>
        <w:rPr>
          <w:color w:val="424242"/>
          <w:spacing w:val="9"/>
        </w:rPr>
        <w:t>严格执行保密审查工作，规范审查程序，各业务股室在职责</w:t>
      </w:r>
      <w:r>
        <w:rPr>
          <w:color w:val="424242"/>
        </w:rPr>
        <w:t xml:space="preserve">  </w:t>
      </w:r>
      <w:r>
        <w:rPr>
          <w:color w:val="424242"/>
          <w:spacing w:val="3"/>
        </w:rPr>
        <w:t>范围内提供信息公开各项业务资料，遵循“谁主管谁公开”、</w:t>
      </w:r>
      <w:r>
        <w:rPr>
          <w:color w:val="424242"/>
          <w:spacing w:val="17"/>
        </w:rPr>
        <w:t xml:space="preserve"> </w:t>
      </w:r>
      <w:r>
        <w:rPr>
          <w:color w:val="424242"/>
          <w:spacing w:val="14"/>
        </w:rPr>
        <w:t>“谁公开谁审查”</w:t>
      </w:r>
      <w:r>
        <w:rPr>
          <w:color w:val="424242"/>
          <w:spacing w:val="-111"/>
        </w:rPr>
        <w:t xml:space="preserve"> </w:t>
      </w:r>
      <w:r>
        <w:rPr>
          <w:color w:val="424242"/>
          <w:spacing w:val="14"/>
        </w:rPr>
        <w:t>、“谁审查谁负责”和“先审查后公开”</w:t>
      </w:r>
      <w:r>
        <w:rPr>
          <w:color w:val="424242"/>
        </w:rPr>
        <w:t xml:space="preserve"> </w:t>
      </w:r>
      <w:r>
        <w:rPr>
          <w:color w:val="424242"/>
          <w:spacing w:val="9"/>
        </w:rPr>
        <w:t>的原则，确保发布的信息内容合法、完整、准确。</w:t>
      </w:r>
    </w:p>
    <w:p w14:paraId="30FEE135">
      <w:pPr>
        <w:pStyle w:val="2"/>
        <w:spacing w:before="3" w:line="309" w:lineRule="auto"/>
        <w:ind w:left="588" w:right="649" w:firstLine="616"/>
      </w:pPr>
      <w:r>
        <w:rPr>
          <w:rFonts w:ascii="KaiTi_GB2312" w:hAnsi="KaiTi_GB2312" w:eastAsia="KaiTi_GB2312" w:cs="KaiTi_GB2312"/>
          <w:color w:val="424242"/>
          <w:spacing w:val="9"/>
        </w:rPr>
        <w:t>（四）平台建设方面。</w:t>
      </w:r>
      <w:r>
        <w:rPr>
          <w:color w:val="424242"/>
          <w:spacing w:val="9"/>
        </w:rPr>
        <w:t>按照省、市关于加快推进市、县</w:t>
      </w:r>
      <w:r>
        <w:rPr>
          <w:color w:val="424242"/>
          <w:spacing w:val="1"/>
        </w:rPr>
        <w:t xml:space="preserve"> </w:t>
      </w:r>
      <w:r>
        <w:rPr>
          <w:color w:val="424242"/>
          <w:spacing w:val="8"/>
        </w:rPr>
        <w:t>级主动公开基本目录编制发布工作的统一部署，我局完成了</w:t>
      </w:r>
    </w:p>
    <w:p w14:paraId="690D55A6">
      <w:pPr>
        <w:spacing w:before="133" w:line="26" w:lineRule="exact"/>
        <w:ind w:firstLine="55"/>
      </w:pPr>
    </w:p>
    <w:p w14:paraId="463967BF">
      <w:pPr>
        <w:spacing w:line="26" w:lineRule="exact"/>
        <w:sectPr>
          <w:headerReference r:id="rId5" w:type="default"/>
          <w:footerReference r:id="rId6" w:type="default"/>
          <w:pgSz w:w="11907" w:h="16840"/>
          <w:pgMar w:top="2601" w:right="1154" w:bottom="1133" w:left="1240" w:header="2589" w:footer="720" w:gutter="0"/>
          <w:cols w:space="720" w:num="1"/>
        </w:sectPr>
      </w:pPr>
    </w:p>
    <w:p w14:paraId="116D0B4F">
      <w:pPr>
        <w:spacing w:line="279" w:lineRule="auto"/>
        <w:rPr>
          <w:rFonts w:ascii="Arial"/>
          <w:sz w:val="21"/>
        </w:rPr>
      </w:pPr>
    </w:p>
    <w:p w14:paraId="38E8FB9B">
      <w:pPr>
        <w:pStyle w:val="2"/>
        <w:spacing w:before="101" w:line="309" w:lineRule="auto"/>
        <w:ind w:right="728" w:firstLine="652" w:firstLineChars="200"/>
      </w:pPr>
      <w:r>
        <w:rPr>
          <w:color w:val="424242"/>
          <w:spacing w:val="8"/>
        </w:rPr>
        <w:t>主动公开基本目录的编制工作，并设置了本单位的政务公开</w:t>
      </w:r>
      <w:r>
        <w:rPr>
          <w:color w:val="424242"/>
          <w:spacing w:val="6"/>
        </w:rPr>
        <w:t xml:space="preserve"> </w:t>
      </w:r>
      <w:r>
        <w:rPr>
          <w:color w:val="424242"/>
          <w:spacing w:val="-2"/>
        </w:rPr>
        <w:t>栏。</w:t>
      </w:r>
    </w:p>
    <w:p w14:paraId="300B1655">
      <w:pPr>
        <w:pStyle w:val="2"/>
        <w:spacing w:before="3" w:line="309" w:lineRule="auto"/>
        <w:ind w:left="738" w:right="728" w:firstLine="486"/>
        <w:jc w:val="both"/>
      </w:pPr>
      <w:r>
        <w:rPr>
          <w:rFonts w:ascii="KaiTi_GB2312" w:hAnsi="KaiTi_GB2312" w:eastAsia="KaiTi_GB2312" w:cs="KaiTi_GB2312"/>
          <w:color w:val="424242"/>
          <w:spacing w:val="15"/>
        </w:rPr>
        <w:t>（五）监督保障方面。</w:t>
      </w:r>
      <w:r>
        <w:rPr>
          <w:color w:val="424242"/>
          <w:spacing w:val="15"/>
        </w:rPr>
        <w:t>我局根据人员变动，及时对教育</w:t>
      </w:r>
      <w:r>
        <w:rPr>
          <w:color w:val="424242"/>
          <w:spacing w:val="1"/>
        </w:rPr>
        <w:t xml:space="preserve"> </w:t>
      </w:r>
      <w:r>
        <w:rPr>
          <w:color w:val="424242"/>
          <w:spacing w:val="9"/>
        </w:rPr>
        <w:t>局政府信息公开工作领导小组人员进行调整充实，</w:t>
      </w:r>
      <w:r>
        <w:rPr>
          <w:color w:val="424242"/>
          <w:spacing w:val="8"/>
        </w:rPr>
        <w:t>完善领导</w:t>
      </w:r>
      <w:r>
        <w:rPr>
          <w:color w:val="424242"/>
        </w:rPr>
        <w:t xml:space="preserve"> </w:t>
      </w:r>
      <w:r>
        <w:rPr>
          <w:color w:val="424242"/>
          <w:spacing w:val="9"/>
        </w:rPr>
        <w:t>机制，严格落实政府信息公开的采集、审核、公布</w:t>
      </w:r>
      <w:r>
        <w:rPr>
          <w:color w:val="424242"/>
          <w:spacing w:val="8"/>
        </w:rPr>
        <w:t>各环节制</w:t>
      </w:r>
      <w:r>
        <w:rPr>
          <w:color w:val="424242"/>
        </w:rPr>
        <w:t xml:space="preserve"> </w:t>
      </w:r>
      <w:r>
        <w:rPr>
          <w:color w:val="424242"/>
          <w:spacing w:val="9"/>
        </w:rPr>
        <w:t>度要求，确保教育局的政府信息工作顺利开</w:t>
      </w:r>
      <w:r>
        <w:rPr>
          <w:color w:val="424242"/>
          <w:spacing w:val="8"/>
        </w:rPr>
        <w:t>展。</w:t>
      </w:r>
    </w:p>
    <w:p w14:paraId="216E8C40">
      <w:pPr>
        <w:spacing w:before="2" w:line="224" w:lineRule="auto"/>
        <w:ind w:left="1386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color w:val="424242"/>
          <w:spacing w:val="8"/>
          <w:sz w:val="31"/>
          <w:szCs w:val="31"/>
        </w:rPr>
        <w:t>二、主动公开政府信息情况</w:t>
      </w:r>
    </w:p>
    <w:tbl>
      <w:tblPr>
        <w:tblStyle w:val="5"/>
        <w:tblW w:w="9744" w:type="dxa"/>
        <w:tblInd w:w="6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38"/>
        <w:gridCol w:w="2434"/>
        <w:gridCol w:w="2434"/>
        <w:gridCol w:w="2438"/>
      </w:tblGrid>
      <w:tr w14:paraId="026AD41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9744" w:type="dxa"/>
            <w:gridSpan w:val="4"/>
            <w:shd w:val="clear" w:color="auto" w:fill="C6D9F1"/>
            <w:vAlign w:val="top"/>
          </w:tcPr>
          <w:p w14:paraId="67AD97EA">
            <w:pPr>
              <w:spacing w:before="76" w:line="228" w:lineRule="auto"/>
              <w:ind w:left="397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9"/>
                <w:sz w:val="19"/>
                <w:szCs w:val="19"/>
              </w:rPr>
              <w:t>第二十条第（一）项</w:t>
            </w:r>
          </w:p>
        </w:tc>
      </w:tr>
      <w:tr w14:paraId="626A4EE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</w:trPr>
        <w:tc>
          <w:tcPr>
            <w:tcW w:w="2438" w:type="dxa"/>
            <w:vAlign w:val="top"/>
          </w:tcPr>
          <w:p w14:paraId="6F6070DA">
            <w:pPr>
              <w:spacing w:before="70" w:line="228" w:lineRule="auto"/>
              <w:ind w:left="82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7"/>
                <w:sz w:val="19"/>
                <w:szCs w:val="19"/>
              </w:rPr>
              <w:t>信息内容</w:t>
            </w:r>
          </w:p>
        </w:tc>
        <w:tc>
          <w:tcPr>
            <w:tcW w:w="2434" w:type="dxa"/>
            <w:vAlign w:val="top"/>
          </w:tcPr>
          <w:p w14:paraId="0F89EB73">
            <w:pPr>
              <w:spacing w:before="71" w:line="227" w:lineRule="auto"/>
              <w:ind w:left="62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>本年制发件数</w:t>
            </w:r>
          </w:p>
        </w:tc>
        <w:tc>
          <w:tcPr>
            <w:tcW w:w="2434" w:type="dxa"/>
            <w:vAlign w:val="top"/>
          </w:tcPr>
          <w:p w14:paraId="356F79A8">
            <w:pPr>
              <w:spacing w:before="71" w:line="227" w:lineRule="auto"/>
              <w:ind w:left="62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>本年废止件数</w:t>
            </w:r>
          </w:p>
        </w:tc>
        <w:tc>
          <w:tcPr>
            <w:tcW w:w="2438" w:type="dxa"/>
            <w:vAlign w:val="top"/>
          </w:tcPr>
          <w:p w14:paraId="0ACD676C">
            <w:pPr>
              <w:spacing w:before="70" w:line="228" w:lineRule="auto"/>
              <w:ind w:left="62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>现行有效件数</w:t>
            </w:r>
          </w:p>
        </w:tc>
      </w:tr>
      <w:tr w14:paraId="145DBE2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</w:trPr>
        <w:tc>
          <w:tcPr>
            <w:tcW w:w="2438" w:type="dxa"/>
            <w:vAlign w:val="top"/>
          </w:tcPr>
          <w:p w14:paraId="0EED5DCE">
            <w:pPr>
              <w:spacing w:before="72" w:line="227" w:lineRule="auto"/>
              <w:ind w:left="102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4"/>
                <w:sz w:val="19"/>
                <w:szCs w:val="19"/>
              </w:rPr>
              <w:t>规章</w:t>
            </w:r>
          </w:p>
        </w:tc>
        <w:tc>
          <w:tcPr>
            <w:tcW w:w="2434" w:type="dxa"/>
            <w:vAlign w:val="top"/>
          </w:tcPr>
          <w:p w14:paraId="01538929">
            <w:pPr>
              <w:spacing w:before="72" w:line="255" w:lineRule="exact"/>
              <w:ind w:left="46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position w:val="1"/>
                <w:sz w:val="19"/>
                <w:szCs w:val="19"/>
              </w:rPr>
              <w:t>0</w:t>
            </w:r>
          </w:p>
        </w:tc>
        <w:tc>
          <w:tcPr>
            <w:tcW w:w="2434" w:type="dxa"/>
            <w:vAlign w:val="top"/>
          </w:tcPr>
          <w:p w14:paraId="52797F6E">
            <w:pPr>
              <w:spacing w:before="72" w:line="255" w:lineRule="exact"/>
              <w:ind w:left="6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position w:val="1"/>
                <w:sz w:val="19"/>
                <w:szCs w:val="19"/>
              </w:rPr>
              <w:t>0</w:t>
            </w:r>
          </w:p>
        </w:tc>
        <w:tc>
          <w:tcPr>
            <w:tcW w:w="2438" w:type="dxa"/>
            <w:vAlign w:val="top"/>
          </w:tcPr>
          <w:p w14:paraId="02372ACE">
            <w:pPr>
              <w:pStyle w:val="6"/>
              <w:spacing w:before="107" w:line="186" w:lineRule="auto"/>
              <w:ind w:left="6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14:paraId="46D2AC0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</w:trPr>
        <w:tc>
          <w:tcPr>
            <w:tcW w:w="2438" w:type="dxa"/>
            <w:vAlign w:val="top"/>
          </w:tcPr>
          <w:p w14:paraId="055ED055">
            <w:pPr>
              <w:spacing w:before="73" w:line="228" w:lineRule="auto"/>
              <w:ind w:left="52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>行政规范性文件</w:t>
            </w:r>
          </w:p>
        </w:tc>
        <w:tc>
          <w:tcPr>
            <w:tcW w:w="2434" w:type="dxa"/>
            <w:vAlign w:val="top"/>
          </w:tcPr>
          <w:p w14:paraId="168019AF">
            <w:pPr>
              <w:spacing w:before="73" w:line="256" w:lineRule="exact"/>
              <w:ind w:left="46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position w:val="1"/>
                <w:sz w:val="19"/>
                <w:szCs w:val="19"/>
              </w:rPr>
              <w:t>0</w:t>
            </w:r>
          </w:p>
        </w:tc>
        <w:tc>
          <w:tcPr>
            <w:tcW w:w="2434" w:type="dxa"/>
            <w:vAlign w:val="top"/>
          </w:tcPr>
          <w:p w14:paraId="67237E22">
            <w:pPr>
              <w:spacing w:before="73" w:line="256" w:lineRule="exact"/>
              <w:ind w:left="6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position w:val="1"/>
                <w:sz w:val="19"/>
                <w:szCs w:val="19"/>
              </w:rPr>
              <w:t>0</w:t>
            </w:r>
          </w:p>
        </w:tc>
        <w:tc>
          <w:tcPr>
            <w:tcW w:w="2438" w:type="dxa"/>
            <w:vAlign w:val="top"/>
          </w:tcPr>
          <w:p w14:paraId="47A544F8">
            <w:pPr>
              <w:pStyle w:val="6"/>
              <w:spacing w:before="108" w:line="186" w:lineRule="auto"/>
              <w:ind w:left="6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14:paraId="4711AE7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</w:trPr>
        <w:tc>
          <w:tcPr>
            <w:tcW w:w="9744" w:type="dxa"/>
            <w:gridSpan w:val="4"/>
            <w:shd w:val="clear" w:color="auto" w:fill="C6D9F1"/>
            <w:vAlign w:val="top"/>
          </w:tcPr>
          <w:p w14:paraId="0C24A63B">
            <w:pPr>
              <w:spacing w:before="75" w:line="228" w:lineRule="auto"/>
              <w:ind w:left="397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9"/>
                <w:sz w:val="19"/>
                <w:szCs w:val="19"/>
              </w:rPr>
              <w:t>第二十条第（五）项</w:t>
            </w:r>
          </w:p>
        </w:tc>
      </w:tr>
      <w:tr w14:paraId="38F8351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2438" w:type="dxa"/>
            <w:vAlign w:val="top"/>
          </w:tcPr>
          <w:p w14:paraId="7A479173">
            <w:pPr>
              <w:spacing w:before="76" w:line="228" w:lineRule="auto"/>
              <w:ind w:left="82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7"/>
                <w:sz w:val="19"/>
                <w:szCs w:val="19"/>
              </w:rPr>
              <w:t>信息内容</w:t>
            </w:r>
          </w:p>
        </w:tc>
        <w:tc>
          <w:tcPr>
            <w:tcW w:w="7306" w:type="dxa"/>
            <w:gridSpan w:val="3"/>
            <w:vAlign w:val="top"/>
          </w:tcPr>
          <w:p w14:paraId="5663ACA2">
            <w:pPr>
              <w:spacing w:before="76" w:line="227" w:lineRule="auto"/>
              <w:ind w:left="285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>本年处理决定数量</w:t>
            </w:r>
          </w:p>
        </w:tc>
      </w:tr>
      <w:tr w14:paraId="7AE9E2E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2438" w:type="dxa"/>
            <w:vAlign w:val="top"/>
          </w:tcPr>
          <w:p w14:paraId="5A6B8DC9">
            <w:pPr>
              <w:spacing w:before="76" w:line="229" w:lineRule="auto"/>
              <w:ind w:left="82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7"/>
                <w:sz w:val="19"/>
                <w:szCs w:val="19"/>
              </w:rPr>
              <w:t>行政许可</w:t>
            </w:r>
          </w:p>
        </w:tc>
        <w:tc>
          <w:tcPr>
            <w:tcW w:w="7306" w:type="dxa"/>
            <w:gridSpan w:val="3"/>
            <w:vAlign w:val="top"/>
          </w:tcPr>
          <w:p w14:paraId="1F785A0F">
            <w:pPr>
              <w:pStyle w:val="6"/>
              <w:spacing w:before="109" w:line="186" w:lineRule="auto"/>
              <w:ind w:left="270"/>
              <w:rPr>
                <w:rFonts w:hint="default" w:eastAsia="宋体"/>
                <w:sz w:val="20"/>
                <w:szCs w:val="20"/>
                <w:lang w:val="en-US" w:eastAsia="zh-CN"/>
              </w:rPr>
            </w:pPr>
            <w:r>
              <w:rPr>
                <w:rFonts w:hint="eastAsia" w:eastAsia="宋体"/>
                <w:sz w:val="20"/>
                <w:szCs w:val="20"/>
                <w:lang w:val="en-US" w:eastAsia="zh-CN"/>
              </w:rPr>
              <w:t>17</w:t>
            </w:r>
          </w:p>
        </w:tc>
      </w:tr>
      <w:tr w14:paraId="41D43FA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9744" w:type="dxa"/>
            <w:gridSpan w:val="4"/>
            <w:shd w:val="clear" w:color="auto" w:fill="C6D9F1"/>
            <w:vAlign w:val="top"/>
          </w:tcPr>
          <w:p w14:paraId="2B0E493B">
            <w:pPr>
              <w:spacing w:before="74" w:line="228" w:lineRule="auto"/>
              <w:ind w:left="397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9"/>
                <w:sz w:val="19"/>
                <w:szCs w:val="19"/>
              </w:rPr>
              <w:t>第二十条第（六）项</w:t>
            </w:r>
          </w:p>
        </w:tc>
      </w:tr>
      <w:tr w14:paraId="79A89A1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2438" w:type="dxa"/>
            <w:vAlign w:val="top"/>
          </w:tcPr>
          <w:p w14:paraId="446142CC">
            <w:pPr>
              <w:spacing w:before="75" w:line="228" w:lineRule="auto"/>
              <w:ind w:left="82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7"/>
                <w:sz w:val="19"/>
                <w:szCs w:val="19"/>
              </w:rPr>
              <w:t>信息内容</w:t>
            </w:r>
          </w:p>
        </w:tc>
        <w:tc>
          <w:tcPr>
            <w:tcW w:w="7306" w:type="dxa"/>
            <w:gridSpan w:val="3"/>
            <w:vAlign w:val="top"/>
          </w:tcPr>
          <w:p w14:paraId="54109EF9">
            <w:pPr>
              <w:spacing w:before="75" w:line="227" w:lineRule="auto"/>
              <w:ind w:left="285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>本年处理决定数量</w:t>
            </w:r>
          </w:p>
        </w:tc>
      </w:tr>
      <w:tr w14:paraId="749A09E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2438" w:type="dxa"/>
            <w:vAlign w:val="top"/>
          </w:tcPr>
          <w:p w14:paraId="577F9F85">
            <w:pPr>
              <w:spacing w:before="75" w:line="229" w:lineRule="auto"/>
              <w:ind w:left="82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7"/>
                <w:sz w:val="19"/>
                <w:szCs w:val="19"/>
              </w:rPr>
              <w:t>行政处罚</w:t>
            </w:r>
          </w:p>
        </w:tc>
        <w:tc>
          <w:tcPr>
            <w:tcW w:w="7306" w:type="dxa"/>
            <w:gridSpan w:val="3"/>
            <w:vAlign w:val="top"/>
          </w:tcPr>
          <w:p w14:paraId="280E2E57">
            <w:pPr>
              <w:spacing w:before="75" w:line="256" w:lineRule="exact"/>
              <w:ind w:left="26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position w:val="1"/>
                <w:sz w:val="19"/>
                <w:szCs w:val="19"/>
              </w:rPr>
              <w:t>0</w:t>
            </w:r>
          </w:p>
        </w:tc>
      </w:tr>
      <w:tr w14:paraId="74EAC4A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2438" w:type="dxa"/>
            <w:vAlign w:val="top"/>
          </w:tcPr>
          <w:p w14:paraId="378B8DF9">
            <w:pPr>
              <w:spacing w:before="75" w:line="229" w:lineRule="auto"/>
              <w:ind w:left="82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7"/>
                <w:sz w:val="19"/>
                <w:szCs w:val="19"/>
              </w:rPr>
              <w:t>行政强制</w:t>
            </w:r>
          </w:p>
        </w:tc>
        <w:tc>
          <w:tcPr>
            <w:tcW w:w="7306" w:type="dxa"/>
            <w:gridSpan w:val="3"/>
            <w:vAlign w:val="top"/>
          </w:tcPr>
          <w:p w14:paraId="2F11553B">
            <w:pPr>
              <w:spacing w:before="76" w:line="255" w:lineRule="exact"/>
              <w:ind w:left="26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position w:val="1"/>
                <w:sz w:val="19"/>
                <w:szCs w:val="19"/>
              </w:rPr>
              <w:t>0</w:t>
            </w:r>
          </w:p>
        </w:tc>
      </w:tr>
      <w:tr w14:paraId="5663195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9744" w:type="dxa"/>
            <w:gridSpan w:val="4"/>
            <w:shd w:val="clear" w:color="auto" w:fill="C6D9F1"/>
            <w:vAlign w:val="top"/>
          </w:tcPr>
          <w:p w14:paraId="7879CF31">
            <w:pPr>
              <w:spacing w:before="76" w:line="228" w:lineRule="auto"/>
              <w:ind w:left="397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9"/>
                <w:sz w:val="19"/>
                <w:szCs w:val="19"/>
              </w:rPr>
              <w:t>第二十条第（八）项</w:t>
            </w:r>
          </w:p>
        </w:tc>
      </w:tr>
      <w:tr w14:paraId="7D6BCDE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2438" w:type="dxa"/>
            <w:vAlign w:val="top"/>
          </w:tcPr>
          <w:p w14:paraId="7B45387E">
            <w:pPr>
              <w:spacing w:before="76" w:line="228" w:lineRule="auto"/>
              <w:ind w:left="82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7"/>
                <w:sz w:val="19"/>
                <w:szCs w:val="19"/>
              </w:rPr>
              <w:t>信息内容</w:t>
            </w:r>
          </w:p>
        </w:tc>
        <w:tc>
          <w:tcPr>
            <w:tcW w:w="7306" w:type="dxa"/>
            <w:gridSpan w:val="3"/>
            <w:vAlign w:val="top"/>
          </w:tcPr>
          <w:p w14:paraId="66F94005">
            <w:pPr>
              <w:spacing w:before="77" w:line="227" w:lineRule="auto"/>
              <w:ind w:left="2357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>本年收费金额（单位：万元）</w:t>
            </w:r>
          </w:p>
        </w:tc>
      </w:tr>
      <w:tr w14:paraId="2033BB2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2438" w:type="dxa"/>
            <w:vAlign w:val="top"/>
          </w:tcPr>
          <w:p w14:paraId="4C5E797D">
            <w:pPr>
              <w:spacing w:before="74" w:line="228" w:lineRule="auto"/>
              <w:ind w:left="52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>行政事业性收费</w:t>
            </w:r>
          </w:p>
        </w:tc>
        <w:tc>
          <w:tcPr>
            <w:tcW w:w="7306" w:type="dxa"/>
            <w:gridSpan w:val="3"/>
            <w:vAlign w:val="top"/>
          </w:tcPr>
          <w:p w14:paraId="555D5736">
            <w:pPr>
              <w:spacing w:before="54" w:line="219" w:lineRule="auto"/>
              <w:ind w:left="6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0</w:t>
            </w:r>
          </w:p>
        </w:tc>
      </w:tr>
    </w:tbl>
    <w:p w14:paraId="4DA92581">
      <w:pPr>
        <w:spacing w:before="142" w:line="225" w:lineRule="auto"/>
        <w:ind w:left="1387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color w:val="424242"/>
          <w:spacing w:val="8"/>
          <w:sz w:val="31"/>
          <w:szCs w:val="31"/>
        </w:rPr>
        <w:t>三、收到和处理政府信息公开申请情况</w:t>
      </w:r>
    </w:p>
    <w:tbl>
      <w:tblPr>
        <w:tblStyle w:val="5"/>
        <w:tblW w:w="9752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72"/>
        <w:gridCol w:w="942"/>
        <w:gridCol w:w="3218"/>
        <w:gridCol w:w="687"/>
        <w:gridCol w:w="688"/>
        <w:gridCol w:w="688"/>
        <w:gridCol w:w="688"/>
        <w:gridCol w:w="688"/>
        <w:gridCol w:w="688"/>
        <w:gridCol w:w="693"/>
      </w:tblGrid>
      <w:tr w14:paraId="438C719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atLeast"/>
        </w:trPr>
        <w:tc>
          <w:tcPr>
            <w:tcW w:w="4932" w:type="dxa"/>
            <w:gridSpan w:val="3"/>
            <w:vMerge w:val="restart"/>
            <w:tcBorders>
              <w:bottom w:val="nil"/>
            </w:tcBorders>
            <w:vAlign w:val="top"/>
          </w:tcPr>
          <w:p w14:paraId="46443105">
            <w:pPr>
              <w:spacing w:line="369" w:lineRule="auto"/>
              <w:rPr>
                <w:rFonts w:ascii="Arial"/>
                <w:sz w:val="21"/>
              </w:rPr>
            </w:pPr>
          </w:p>
          <w:p w14:paraId="4304D524">
            <w:pPr>
              <w:spacing w:before="61" w:line="250" w:lineRule="auto"/>
              <w:ind w:left="127" w:right="107" w:firstLine="6"/>
              <w:rPr>
                <w:rFonts w:ascii="KaiTi_GB2312" w:hAnsi="KaiTi_GB2312" w:eastAsia="KaiTi_GB2312" w:cs="KaiTi_GB2312"/>
                <w:sz w:val="19"/>
                <w:szCs w:val="19"/>
              </w:rPr>
            </w:pPr>
            <w:r>
              <w:rPr>
                <w:rFonts w:ascii="KaiTi_GB2312" w:hAnsi="KaiTi_GB2312" w:eastAsia="KaiTi_GB2312" w:cs="KaiTi_GB2312"/>
                <w:spacing w:val="5"/>
                <w:sz w:val="19"/>
                <w:szCs w:val="19"/>
              </w:rPr>
              <w:t>（本列数据的勾稽关系为：第一项加第二项之和，等于</w:t>
            </w:r>
            <w:r>
              <w:rPr>
                <w:rFonts w:ascii="KaiTi_GB2312" w:hAnsi="KaiTi_GB2312" w:eastAsia="KaiTi_GB2312" w:cs="KaiTi_GB2312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KaiTi_GB2312" w:hAnsi="KaiTi_GB2312" w:eastAsia="KaiTi_GB2312" w:cs="KaiTi_GB2312"/>
                <w:spacing w:val="7"/>
                <w:sz w:val="19"/>
                <w:szCs w:val="19"/>
              </w:rPr>
              <w:t>第三项加第四项之和）</w:t>
            </w:r>
          </w:p>
        </w:tc>
        <w:tc>
          <w:tcPr>
            <w:tcW w:w="4820" w:type="dxa"/>
            <w:gridSpan w:val="7"/>
            <w:vAlign w:val="top"/>
          </w:tcPr>
          <w:p w14:paraId="02419F48">
            <w:pPr>
              <w:spacing w:before="34" w:line="217" w:lineRule="auto"/>
              <w:ind w:left="193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2"/>
                <w:sz w:val="19"/>
                <w:szCs w:val="19"/>
              </w:rPr>
              <w:t>申请人情况</w:t>
            </w:r>
          </w:p>
        </w:tc>
      </w:tr>
      <w:tr w14:paraId="6016E0B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4932" w:type="dxa"/>
            <w:gridSpan w:val="3"/>
            <w:vMerge w:val="continue"/>
            <w:tcBorders>
              <w:top w:val="nil"/>
              <w:bottom w:val="nil"/>
            </w:tcBorders>
            <w:vAlign w:val="top"/>
          </w:tcPr>
          <w:p w14:paraId="498F7E5D">
            <w:pPr>
              <w:rPr>
                <w:rFonts w:ascii="Arial"/>
                <w:sz w:val="21"/>
              </w:rPr>
            </w:pPr>
          </w:p>
        </w:tc>
        <w:tc>
          <w:tcPr>
            <w:tcW w:w="687" w:type="dxa"/>
            <w:vMerge w:val="restart"/>
            <w:tcBorders>
              <w:bottom w:val="nil"/>
            </w:tcBorders>
            <w:vAlign w:val="top"/>
          </w:tcPr>
          <w:p w14:paraId="693A3984">
            <w:pPr>
              <w:spacing w:before="297" w:line="252" w:lineRule="auto"/>
              <w:ind w:left="251" w:right="141" w:hanging="6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2"/>
                <w:sz w:val="19"/>
                <w:szCs w:val="19"/>
              </w:rPr>
              <w:t>自然</w:t>
            </w:r>
            <w:r>
              <w:rPr>
                <w:rFonts w:ascii="宋体" w:hAnsi="宋体" w:eastAsia="宋体" w:cs="宋体"/>
                <w:sz w:val="19"/>
                <w:szCs w:val="19"/>
              </w:rPr>
              <w:t xml:space="preserve"> 人</w:t>
            </w:r>
          </w:p>
        </w:tc>
        <w:tc>
          <w:tcPr>
            <w:tcW w:w="3440" w:type="dxa"/>
            <w:gridSpan w:val="5"/>
            <w:vAlign w:val="top"/>
          </w:tcPr>
          <w:p w14:paraId="3E840AE3">
            <w:pPr>
              <w:spacing w:before="32" w:line="215" w:lineRule="auto"/>
              <w:ind w:left="102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>法人或其他组织</w:t>
            </w:r>
          </w:p>
        </w:tc>
        <w:tc>
          <w:tcPr>
            <w:tcW w:w="693" w:type="dxa"/>
            <w:vMerge w:val="restart"/>
            <w:tcBorders>
              <w:bottom w:val="nil"/>
            </w:tcBorders>
            <w:vAlign w:val="top"/>
          </w:tcPr>
          <w:p w14:paraId="41BF66D3">
            <w:pPr>
              <w:spacing w:line="359" w:lineRule="auto"/>
              <w:rPr>
                <w:rFonts w:ascii="Arial"/>
                <w:sz w:val="21"/>
              </w:rPr>
            </w:pPr>
          </w:p>
          <w:p w14:paraId="7E423ECC">
            <w:pPr>
              <w:spacing w:before="62" w:line="230" w:lineRule="auto"/>
              <w:ind w:left="15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2"/>
                <w:sz w:val="19"/>
                <w:szCs w:val="19"/>
              </w:rPr>
              <w:t>总计</w:t>
            </w:r>
          </w:p>
        </w:tc>
      </w:tr>
      <w:tr w14:paraId="156D1E0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2" w:hRule="atLeast"/>
        </w:trPr>
        <w:tc>
          <w:tcPr>
            <w:tcW w:w="4932" w:type="dxa"/>
            <w:gridSpan w:val="3"/>
            <w:vMerge w:val="continue"/>
            <w:tcBorders>
              <w:top w:val="nil"/>
            </w:tcBorders>
            <w:vAlign w:val="top"/>
          </w:tcPr>
          <w:p w14:paraId="37439062">
            <w:pPr>
              <w:rPr>
                <w:rFonts w:ascii="Arial"/>
                <w:sz w:val="21"/>
              </w:rPr>
            </w:pPr>
          </w:p>
        </w:tc>
        <w:tc>
          <w:tcPr>
            <w:tcW w:w="687" w:type="dxa"/>
            <w:vMerge w:val="continue"/>
            <w:tcBorders>
              <w:top w:val="nil"/>
            </w:tcBorders>
            <w:vAlign w:val="top"/>
          </w:tcPr>
          <w:p w14:paraId="4127FB1A">
            <w:pPr>
              <w:rPr>
                <w:rFonts w:ascii="Arial"/>
                <w:sz w:val="21"/>
              </w:rPr>
            </w:pPr>
          </w:p>
        </w:tc>
        <w:tc>
          <w:tcPr>
            <w:tcW w:w="688" w:type="dxa"/>
            <w:vAlign w:val="top"/>
          </w:tcPr>
          <w:p w14:paraId="4A73C384">
            <w:pPr>
              <w:spacing w:before="159" w:line="229" w:lineRule="auto"/>
              <w:ind w:left="15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3"/>
                <w:sz w:val="19"/>
                <w:szCs w:val="19"/>
              </w:rPr>
              <w:t>商业</w:t>
            </w:r>
          </w:p>
          <w:p w14:paraId="5A28B2AF">
            <w:pPr>
              <w:spacing w:before="23" w:line="238" w:lineRule="auto"/>
              <w:ind w:left="15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3"/>
                <w:sz w:val="19"/>
                <w:szCs w:val="19"/>
              </w:rPr>
              <w:t>企业</w:t>
            </w:r>
          </w:p>
        </w:tc>
        <w:tc>
          <w:tcPr>
            <w:tcW w:w="688" w:type="dxa"/>
            <w:vAlign w:val="top"/>
          </w:tcPr>
          <w:p w14:paraId="257DE756">
            <w:pPr>
              <w:spacing w:before="160" w:line="227" w:lineRule="auto"/>
              <w:ind w:left="15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5"/>
                <w:sz w:val="19"/>
                <w:szCs w:val="19"/>
              </w:rPr>
              <w:t>科研</w:t>
            </w:r>
          </w:p>
          <w:p w14:paraId="348818B7">
            <w:pPr>
              <w:spacing w:before="25" w:line="227" w:lineRule="auto"/>
              <w:ind w:left="14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5"/>
                <w:sz w:val="19"/>
                <w:szCs w:val="19"/>
              </w:rPr>
              <w:t>机构</w:t>
            </w:r>
          </w:p>
        </w:tc>
        <w:tc>
          <w:tcPr>
            <w:tcW w:w="688" w:type="dxa"/>
            <w:vAlign w:val="top"/>
          </w:tcPr>
          <w:p w14:paraId="458A41CC">
            <w:pPr>
              <w:spacing w:before="33" w:line="227" w:lineRule="auto"/>
              <w:ind w:left="15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4"/>
                <w:sz w:val="19"/>
                <w:szCs w:val="19"/>
              </w:rPr>
              <w:t>社会</w:t>
            </w:r>
          </w:p>
          <w:p w14:paraId="0FD86775">
            <w:pPr>
              <w:spacing w:before="25" w:line="231" w:lineRule="auto"/>
              <w:ind w:left="157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2"/>
                <w:sz w:val="19"/>
                <w:szCs w:val="19"/>
              </w:rPr>
              <w:t>公益</w:t>
            </w:r>
          </w:p>
          <w:p w14:paraId="3C150CB6">
            <w:pPr>
              <w:spacing w:before="18" w:line="217" w:lineRule="auto"/>
              <w:ind w:left="15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4"/>
                <w:sz w:val="19"/>
                <w:szCs w:val="19"/>
              </w:rPr>
              <w:t>组织</w:t>
            </w:r>
          </w:p>
        </w:tc>
        <w:tc>
          <w:tcPr>
            <w:tcW w:w="688" w:type="dxa"/>
            <w:vAlign w:val="top"/>
          </w:tcPr>
          <w:p w14:paraId="37559399">
            <w:pPr>
              <w:spacing w:before="32" w:line="228" w:lineRule="auto"/>
              <w:ind w:left="15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4"/>
                <w:sz w:val="19"/>
                <w:szCs w:val="19"/>
              </w:rPr>
              <w:t>法律</w:t>
            </w:r>
          </w:p>
          <w:p w14:paraId="4EA9CB5A">
            <w:pPr>
              <w:spacing w:before="24" w:line="228" w:lineRule="auto"/>
              <w:ind w:left="15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5"/>
                <w:sz w:val="19"/>
                <w:szCs w:val="19"/>
              </w:rPr>
              <w:t>服务</w:t>
            </w:r>
          </w:p>
          <w:p w14:paraId="2D7423D0">
            <w:pPr>
              <w:spacing w:before="21" w:line="217" w:lineRule="auto"/>
              <w:ind w:left="15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5"/>
                <w:sz w:val="19"/>
                <w:szCs w:val="19"/>
              </w:rPr>
              <w:t>机构</w:t>
            </w:r>
          </w:p>
        </w:tc>
        <w:tc>
          <w:tcPr>
            <w:tcW w:w="688" w:type="dxa"/>
            <w:vAlign w:val="top"/>
          </w:tcPr>
          <w:p w14:paraId="7D2FF728">
            <w:pPr>
              <w:spacing w:before="291" w:line="229" w:lineRule="auto"/>
              <w:ind w:left="15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4"/>
                <w:sz w:val="19"/>
                <w:szCs w:val="19"/>
              </w:rPr>
              <w:t>其他</w:t>
            </w:r>
          </w:p>
        </w:tc>
        <w:tc>
          <w:tcPr>
            <w:tcW w:w="693" w:type="dxa"/>
            <w:vMerge w:val="continue"/>
            <w:tcBorders>
              <w:top w:val="nil"/>
            </w:tcBorders>
            <w:vAlign w:val="top"/>
          </w:tcPr>
          <w:p w14:paraId="1B93A508">
            <w:pPr>
              <w:rPr>
                <w:rFonts w:ascii="Arial"/>
                <w:sz w:val="21"/>
              </w:rPr>
            </w:pPr>
          </w:p>
        </w:tc>
      </w:tr>
      <w:tr w14:paraId="2ACD376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4932" w:type="dxa"/>
            <w:gridSpan w:val="3"/>
            <w:vAlign w:val="top"/>
          </w:tcPr>
          <w:p w14:paraId="4A50B840">
            <w:pPr>
              <w:spacing w:before="32" w:line="215" w:lineRule="auto"/>
              <w:ind w:left="6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9"/>
                <w:sz w:val="19"/>
                <w:szCs w:val="19"/>
              </w:rPr>
              <w:t>一、本年新收政府信息公开申请数量</w:t>
            </w:r>
          </w:p>
        </w:tc>
        <w:tc>
          <w:tcPr>
            <w:tcW w:w="687" w:type="dxa"/>
            <w:vAlign w:val="top"/>
          </w:tcPr>
          <w:p w14:paraId="43B78DC8">
            <w:pPr>
              <w:pStyle w:val="6"/>
              <w:spacing w:before="69" w:line="187" w:lineRule="auto"/>
              <w:ind w:left="298"/>
            </w:pPr>
            <w:r>
              <w:t>0</w:t>
            </w:r>
          </w:p>
        </w:tc>
        <w:tc>
          <w:tcPr>
            <w:tcW w:w="688" w:type="dxa"/>
            <w:vAlign w:val="top"/>
          </w:tcPr>
          <w:p w14:paraId="2AE678EE">
            <w:pPr>
              <w:pStyle w:val="6"/>
              <w:spacing w:before="69" w:line="187" w:lineRule="auto"/>
              <w:ind w:left="299"/>
            </w:pPr>
            <w:r>
              <w:t>0</w:t>
            </w:r>
          </w:p>
        </w:tc>
        <w:tc>
          <w:tcPr>
            <w:tcW w:w="688" w:type="dxa"/>
            <w:vAlign w:val="top"/>
          </w:tcPr>
          <w:p w14:paraId="40D339CA">
            <w:pPr>
              <w:pStyle w:val="6"/>
              <w:spacing w:before="69" w:line="187" w:lineRule="auto"/>
              <w:ind w:left="300"/>
            </w:pPr>
            <w:r>
              <w:t>0</w:t>
            </w:r>
          </w:p>
        </w:tc>
        <w:tc>
          <w:tcPr>
            <w:tcW w:w="688" w:type="dxa"/>
            <w:vAlign w:val="top"/>
          </w:tcPr>
          <w:p w14:paraId="7A5880BA">
            <w:pPr>
              <w:pStyle w:val="6"/>
              <w:spacing w:before="69" w:line="187" w:lineRule="auto"/>
              <w:ind w:left="299"/>
            </w:pPr>
            <w:r>
              <w:t>0</w:t>
            </w:r>
          </w:p>
        </w:tc>
        <w:tc>
          <w:tcPr>
            <w:tcW w:w="688" w:type="dxa"/>
            <w:vAlign w:val="top"/>
          </w:tcPr>
          <w:p w14:paraId="68D40ACB">
            <w:pPr>
              <w:pStyle w:val="6"/>
              <w:spacing w:before="69" w:line="187" w:lineRule="auto"/>
              <w:ind w:left="299"/>
            </w:pPr>
            <w:r>
              <w:t>0</w:t>
            </w:r>
          </w:p>
        </w:tc>
        <w:tc>
          <w:tcPr>
            <w:tcW w:w="688" w:type="dxa"/>
            <w:vAlign w:val="top"/>
          </w:tcPr>
          <w:p w14:paraId="3698BA77">
            <w:pPr>
              <w:pStyle w:val="6"/>
              <w:spacing w:before="69" w:line="187" w:lineRule="auto"/>
              <w:ind w:left="300"/>
            </w:pPr>
            <w:r>
              <w:t>0</w:t>
            </w:r>
          </w:p>
        </w:tc>
        <w:tc>
          <w:tcPr>
            <w:tcW w:w="693" w:type="dxa"/>
            <w:vAlign w:val="top"/>
          </w:tcPr>
          <w:p w14:paraId="7FC668B4">
            <w:pPr>
              <w:pStyle w:val="6"/>
              <w:spacing w:before="62" w:line="187" w:lineRule="auto"/>
              <w:ind w:left="301"/>
            </w:pPr>
            <w:r>
              <w:t>0</w:t>
            </w:r>
          </w:p>
        </w:tc>
      </w:tr>
      <w:tr w14:paraId="2389A5A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4932" w:type="dxa"/>
            <w:gridSpan w:val="3"/>
            <w:vAlign w:val="top"/>
          </w:tcPr>
          <w:p w14:paraId="692C9299">
            <w:pPr>
              <w:spacing w:before="32" w:line="215" w:lineRule="auto"/>
              <w:ind w:left="6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9"/>
                <w:sz w:val="19"/>
                <w:szCs w:val="19"/>
              </w:rPr>
              <w:t>二、上年结转政府信息公开申请数量</w:t>
            </w:r>
          </w:p>
        </w:tc>
        <w:tc>
          <w:tcPr>
            <w:tcW w:w="687" w:type="dxa"/>
            <w:vAlign w:val="top"/>
          </w:tcPr>
          <w:p w14:paraId="14D78104">
            <w:pPr>
              <w:pStyle w:val="6"/>
              <w:spacing w:before="69" w:line="187" w:lineRule="auto"/>
              <w:ind w:left="276"/>
            </w:pPr>
            <w:r>
              <w:t>0</w:t>
            </w:r>
          </w:p>
        </w:tc>
        <w:tc>
          <w:tcPr>
            <w:tcW w:w="688" w:type="dxa"/>
            <w:vAlign w:val="top"/>
          </w:tcPr>
          <w:p w14:paraId="4CEF2DAD">
            <w:pPr>
              <w:pStyle w:val="6"/>
              <w:spacing w:before="69" w:line="187" w:lineRule="auto"/>
              <w:ind w:left="299"/>
            </w:pPr>
            <w:r>
              <w:t>0</w:t>
            </w:r>
          </w:p>
        </w:tc>
        <w:tc>
          <w:tcPr>
            <w:tcW w:w="688" w:type="dxa"/>
            <w:vAlign w:val="top"/>
          </w:tcPr>
          <w:p w14:paraId="7356C9DD">
            <w:pPr>
              <w:pStyle w:val="6"/>
              <w:spacing w:before="69" w:line="187" w:lineRule="auto"/>
              <w:ind w:left="300"/>
            </w:pPr>
            <w:r>
              <w:t>0</w:t>
            </w:r>
          </w:p>
        </w:tc>
        <w:tc>
          <w:tcPr>
            <w:tcW w:w="688" w:type="dxa"/>
            <w:vAlign w:val="top"/>
          </w:tcPr>
          <w:p w14:paraId="0892A8D4">
            <w:pPr>
              <w:pStyle w:val="6"/>
              <w:spacing w:before="69" w:line="187" w:lineRule="auto"/>
              <w:ind w:left="299"/>
            </w:pPr>
            <w:r>
              <w:t>0</w:t>
            </w:r>
          </w:p>
        </w:tc>
        <w:tc>
          <w:tcPr>
            <w:tcW w:w="688" w:type="dxa"/>
            <w:vAlign w:val="top"/>
          </w:tcPr>
          <w:p w14:paraId="6D58EB16">
            <w:pPr>
              <w:pStyle w:val="6"/>
              <w:spacing w:before="69" w:line="187" w:lineRule="auto"/>
              <w:ind w:left="299"/>
            </w:pPr>
            <w:r>
              <w:t>0</w:t>
            </w:r>
          </w:p>
        </w:tc>
        <w:tc>
          <w:tcPr>
            <w:tcW w:w="688" w:type="dxa"/>
            <w:vAlign w:val="top"/>
          </w:tcPr>
          <w:p w14:paraId="6BDB12BA">
            <w:pPr>
              <w:pStyle w:val="6"/>
              <w:spacing w:before="69" w:line="187" w:lineRule="auto"/>
              <w:ind w:left="300"/>
            </w:pPr>
            <w:r>
              <w:t>0</w:t>
            </w:r>
          </w:p>
        </w:tc>
        <w:tc>
          <w:tcPr>
            <w:tcW w:w="693" w:type="dxa"/>
            <w:vAlign w:val="top"/>
          </w:tcPr>
          <w:p w14:paraId="3510BDD4">
            <w:pPr>
              <w:pStyle w:val="6"/>
              <w:spacing w:before="61" w:line="187" w:lineRule="auto"/>
              <w:ind w:left="301"/>
            </w:pPr>
            <w:r>
              <w:t>0</w:t>
            </w:r>
          </w:p>
        </w:tc>
      </w:tr>
      <w:tr w14:paraId="75152C9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772" w:type="dxa"/>
            <w:vMerge w:val="restart"/>
            <w:tcBorders>
              <w:bottom w:val="nil"/>
            </w:tcBorders>
            <w:vAlign w:val="top"/>
          </w:tcPr>
          <w:p w14:paraId="03073499">
            <w:pPr>
              <w:spacing w:line="323" w:lineRule="auto"/>
              <w:rPr>
                <w:rFonts w:ascii="Arial"/>
                <w:sz w:val="21"/>
              </w:rPr>
            </w:pPr>
          </w:p>
          <w:p w14:paraId="2B2986F4">
            <w:pPr>
              <w:spacing w:line="323" w:lineRule="auto"/>
              <w:rPr>
                <w:rFonts w:ascii="Arial"/>
                <w:sz w:val="21"/>
              </w:rPr>
            </w:pPr>
          </w:p>
          <w:p w14:paraId="3973387B">
            <w:pPr>
              <w:spacing w:before="62" w:line="227" w:lineRule="auto"/>
              <w:ind w:left="6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7"/>
                <w:sz w:val="19"/>
                <w:szCs w:val="19"/>
              </w:rPr>
              <w:t>三、本</w:t>
            </w:r>
          </w:p>
          <w:p w14:paraId="4EEC4AFF">
            <w:pPr>
              <w:spacing w:before="25" w:line="228" w:lineRule="auto"/>
              <w:ind w:left="6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7"/>
                <w:sz w:val="19"/>
                <w:szCs w:val="19"/>
              </w:rPr>
              <w:t>年度办</w:t>
            </w:r>
          </w:p>
          <w:p w14:paraId="22C088F3">
            <w:pPr>
              <w:spacing w:before="24" w:line="229" w:lineRule="auto"/>
              <w:ind w:left="6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6"/>
                <w:sz w:val="19"/>
                <w:szCs w:val="19"/>
              </w:rPr>
              <w:t>理结果</w:t>
            </w:r>
          </w:p>
        </w:tc>
        <w:tc>
          <w:tcPr>
            <w:tcW w:w="4160" w:type="dxa"/>
            <w:gridSpan w:val="2"/>
            <w:vAlign w:val="top"/>
          </w:tcPr>
          <w:p w14:paraId="322C2D4A">
            <w:pPr>
              <w:spacing w:before="34" w:line="213" w:lineRule="auto"/>
              <w:ind w:left="6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7"/>
                <w:sz w:val="19"/>
                <w:szCs w:val="19"/>
              </w:rPr>
              <w:t>（一）予以公开</w:t>
            </w:r>
          </w:p>
        </w:tc>
        <w:tc>
          <w:tcPr>
            <w:tcW w:w="687" w:type="dxa"/>
            <w:vAlign w:val="top"/>
          </w:tcPr>
          <w:p w14:paraId="067335CE">
            <w:pPr>
              <w:pStyle w:val="6"/>
              <w:spacing w:before="68" w:line="187" w:lineRule="auto"/>
              <w:ind w:left="276"/>
            </w:pPr>
            <w:r>
              <w:t>0</w:t>
            </w:r>
          </w:p>
        </w:tc>
        <w:tc>
          <w:tcPr>
            <w:tcW w:w="688" w:type="dxa"/>
            <w:vAlign w:val="top"/>
          </w:tcPr>
          <w:p w14:paraId="7F2A0782">
            <w:pPr>
              <w:pStyle w:val="6"/>
              <w:spacing w:before="68" w:line="187" w:lineRule="auto"/>
              <w:ind w:left="299"/>
            </w:pPr>
            <w:r>
              <w:t>0</w:t>
            </w:r>
          </w:p>
        </w:tc>
        <w:tc>
          <w:tcPr>
            <w:tcW w:w="688" w:type="dxa"/>
            <w:vAlign w:val="top"/>
          </w:tcPr>
          <w:p w14:paraId="237152CE">
            <w:pPr>
              <w:pStyle w:val="6"/>
              <w:spacing w:before="68" w:line="187" w:lineRule="auto"/>
              <w:ind w:left="300"/>
            </w:pPr>
            <w:r>
              <w:t>0</w:t>
            </w:r>
          </w:p>
        </w:tc>
        <w:tc>
          <w:tcPr>
            <w:tcW w:w="688" w:type="dxa"/>
            <w:vAlign w:val="top"/>
          </w:tcPr>
          <w:p w14:paraId="44099111">
            <w:pPr>
              <w:pStyle w:val="6"/>
              <w:spacing w:before="68" w:line="187" w:lineRule="auto"/>
              <w:ind w:left="299"/>
            </w:pPr>
            <w:r>
              <w:t>0</w:t>
            </w:r>
          </w:p>
        </w:tc>
        <w:tc>
          <w:tcPr>
            <w:tcW w:w="688" w:type="dxa"/>
            <w:vAlign w:val="top"/>
          </w:tcPr>
          <w:p w14:paraId="1827B4ED">
            <w:pPr>
              <w:pStyle w:val="6"/>
              <w:spacing w:before="68" w:line="187" w:lineRule="auto"/>
              <w:ind w:left="299"/>
            </w:pPr>
            <w:r>
              <w:t>0</w:t>
            </w:r>
          </w:p>
        </w:tc>
        <w:tc>
          <w:tcPr>
            <w:tcW w:w="688" w:type="dxa"/>
            <w:vAlign w:val="top"/>
          </w:tcPr>
          <w:p w14:paraId="4723800C">
            <w:pPr>
              <w:pStyle w:val="6"/>
              <w:spacing w:before="68" w:line="187" w:lineRule="auto"/>
              <w:ind w:left="300"/>
            </w:pPr>
            <w:r>
              <w:t>0</w:t>
            </w:r>
          </w:p>
        </w:tc>
        <w:tc>
          <w:tcPr>
            <w:tcW w:w="693" w:type="dxa"/>
            <w:vAlign w:val="top"/>
          </w:tcPr>
          <w:p w14:paraId="5016F66A">
            <w:pPr>
              <w:pStyle w:val="6"/>
              <w:spacing w:before="64" w:line="187" w:lineRule="auto"/>
              <w:ind w:left="301"/>
            </w:pPr>
            <w:r>
              <w:t>0</w:t>
            </w:r>
          </w:p>
        </w:tc>
      </w:tr>
      <w:tr w14:paraId="52321E0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 w:hRule="atLeast"/>
        </w:trPr>
        <w:tc>
          <w:tcPr>
            <w:tcW w:w="772" w:type="dxa"/>
            <w:vMerge w:val="continue"/>
            <w:tcBorders>
              <w:top w:val="nil"/>
              <w:bottom w:val="nil"/>
            </w:tcBorders>
            <w:vAlign w:val="top"/>
          </w:tcPr>
          <w:p w14:paraId="18DF46CE">
            <w:pPr>
              <w:rPr>
                <w:rFonts w:ascii="Arial"/>
                <w:sz w:val="21"/>
              </w:rPr>
            </w:pPr>
          </w:p>
        </w:tc>
        <w:tc>
          <w:tcPr>
            <w:tcW w:w="4160" w:type="dxa"/>
            <w:gridSpan w:val="2"/>
            <w:vAlign w:val="top"/>
          </w:tcPr>
          <w:p w14:paraId="732D9273">
            <w:pPr>
              <w:spacing w:before="35" w:line="232" w:lineRule="auto"/>
              <w:ind w:left="62" w:firstLine="7"/>
              <w:rPr>
                <w:rFonts w:ascii="KaiTi_GB2312" w:hAnsi="KaiTi_GB2312" w:eastAsia="KaiTi_GB2312" w:cs="KaiTi_GB2312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4"/>
                <w:sz w:val="19"/>
                <w:szCs w:val="19"/>
              </w:rPr>
              <w:t>（二）部分公开</w:t>
            </w:r>
            <w:r>
              <w:rPr>
                <w:rFonts w:ascii="KaiTi_GB2312" w:hAnsi="KaiTi_GB2312" w:eastAsia="KaiTi_GB2312" w:cs="KaiTi_GB2312"/>
                <w:spacing w:val="4"/>
                <w:sz w:val="19"/>
                <w:szCs w:val="19"/>
              </w:rPr>
              <w:t>（区分处理的，只计这一情形，</w:t>
            </w:r>
            <w:r>
              <w:rPr>
                <w:rFonts w:ascii="KaiTi_GB2312" w:hAnsi="KaiTi_GB2312" w:eastAsia="KaiTi_GB2312" w:cs="KaiTi_GB2312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KaiTi_GB2312" w:hAnsi="KaiTi_GB2312" w:eastAsia="KaiTi_GB2312" w:cs="KaiTi_GB2312"/>
                <w:spacing w:val="7"/>
                <w:sz w:val="19"/>
                <w:szCs w:val="19"/>
              </w:rPr>
              <w:t>不计其他情形）</w:t>
            </w:r>
          </w:p>
        </w:tc>
        <w:tc>
          <w:tcPr>
            <w:tcW w:w="687" w:type="dxa"/>
            <w:vAlign w:val="top"/>
          </w:tcPr>
          <w:p w14:paraId="3661283F">
            <w:pPr>
              <w:pStyle w:val="6"/>
              <w:spacing w:before="200" w:line="187" w:lineRule="auto"/>
              <w:ind w:left="276"/>
            </w:pPr>
            <w:r>
              <w:t>0</w:t>
            </w:r>
          </w:p>
        </w:tc>
        <w:tc>
          <w:tcPr>
            <w:tcW w:w="688" w:type="dxa"/>
            <w:vAlign w:val="top"/>
          </w:tcPr>
          <w:p w14:paraId="1183DA51">
            <w:pPr>
              <w:pStyle w:val="6"/>
              <w:spacing w:before="200" w:line="187" w:lineRule="auto"/>
              <w:ind w:left="299"/>
            </w:pPr>
            <w:r>
              <w:t>0</w:t>
            </w:r>
          </w:p>
        </w:tc>
        <w:tc>
          <w:tcPr>
            <w:tcW w:w="688" w:type="dxa"/>
            <w:vAlign w:val="top"/>
          </w:tcPr>
          <w:p w14:paraId="4322310F">
            <w:pPr>
              <w:pStyle w:val="6"/>
              <w:spacing w:before="200" w:line="187" w:lineRule="auto"/>
              <w:ind w:left="300"/>
            </w:pPr>
            <w:r>
              <w:t>0</w:t>
            </w:r>
          </w:p>
        </w:tc>
        <w:tc>
          <w:tcPr>
            <w:tcW w:w="688" w:type="dxa"/>
            <w:vAlign w:val="top"/>
          </w:tcPr>
          <w:p w14:paraId="20226DCE">
            <w:pPr>
              <w:pStyle w:val="6"/>
              <w:spacing w:before="200" w:line="187" w:lineRule="auto"/>
              <w:ind w:left="299"/>
            </w:pPr>
            <w:r>
              <w:t>0</w:t>
            </w:r>
          </w:p>
        </w:tc>
        <w:tc>
          <w:tcPr>
            <w:tcW w:w="688" w:type="dxa"/>
            <w:vAlign w:val="top"/>
          </w:tcPr>
          <w:p w14:paraId="63B7C956">
            <w:pPr>
              <w:pStyle w:val="6"/>
              <w:spacing w:before="200" w:line="187" w:lineRule="auto"/>
              <w:ind w:left="299"/>
            </w:pPr>
            <w:r>
              <w:t>0</w:t>
            </w:r>
          </w:p>
        </w:tc>
        <w:tc>
          <w:tcPr>
            <w:tcW w:w="688" w:type="dxa"/>
            <w:vAlign w:val="top"/>
          </w:tcPr>
          <w:p w14:paraId="5BD2ECA7">
            <w:pPr>
              <w:pStyle w:val="6"/>
              <w:spacing w:before="200" w:line="187" w:lineRule="auto"/>
              <w:ind w:left="300"/>
            </w:pPr>
            <w:r>
              <w:t>0</w:t>
            </w:r>
          </w:p>
        </w:tc>
        <w:tc>
          <w:tcPr>
            <w:tcW w:w="693" w:type="dxa"/>
            <w:vAlign w:val="top"/>
          </w:tcPr>
          <w:p w14:paraId="4990A60C">
            <w:pPr>
              <w:pStyle w:val="6"/>
              <w:spacing w:before="63" w:line="187" w:lineRule="auto"/>
              <w:ind w:left="301"/>
            </w:pPr>
            <w:r>
              <w:t>0</w:t>
            </w:r>
          </w:p>
        </w:tc>
      </w:tr>
      <w:tr w14:paraId="4BBE7C4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772" w:type="dxa"/>
            <w:vMerge w:val="continue"/>
            <w:tcBorders>
              <w:top w:val="nil"/>
              <w:bottom w:val="nil"/>
            </w:tcBorders>
            <w:vAlign w:val="top"/>
          </w:tcPr>
          <w:p w14:paraId="02A3F1BF">
            <w:pPr>
              <w:rPr>
                <w:rFonts w:ascii="Arial"/>
                <w:sz w:val="21"/>
              </w:rPr>
            </w:pPr>
          </w:p>
        </w:tc>
        <w:tc>
          <w:tcPr>
            <w:tcW w:w="942" w:type="dxa"/>
            <w:vMerge w:val="restart"/>
            <w:tcBorders>
              <w:bottom w:val="nil"/>
            </w:tcBorders>
            <w:vAlign w:val="top"/>
          </w:tcPr>
          <w:p w14:paraId="335F07F5">
            <w:pPr>
              <w:spacing w:line="378" w:lineRule="auto"/>
              <w:rPr>
                <w:rFonts w:ascii="Arial"/>
                <w:sz w:val="21"/>
              </w:rPr>
            </w:pPr>
          </w:p>
          <w:p w14:paraId="6213E35E">
            <w:pPr>
              <w:spacing w:before="62" w:line="254" w:lineRule="auto"/>
              <w:ind w:left="65" w:right="86" w:firstLine="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5"/>
                <w:sz w:val="19"/>
                <w:szCs w:val="19"/>
              </w:rPr>
              <w:t>（三）不</w:t>
            </w:r>
            <w:r>
              <w:rPr>
                <w:rFonts w:ascii="宋体" w:hAnsi="宋体" w:eastAsia="宋体" w:cs="宋体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5"/>
                <w:sz w:val="19"/>
                <w:szCs w:val="19"/>
              </w:rPr>
              <w:t>予公开</w:t>
            </w:r>
          </w:p>
        </w:tc>
        <w:tc>
          <w:tcPr>
            <w:tcW w:w="3218" w:type="dxa"/>
            <w:vAlign w:val="top"/>
          </w:tcPr>
          <w:p w14:paraId="4CAAC8EF">
            <w:pPr>
              <w:spacing w:before="34" w:line="213" w:lineRule="auto"/>
              <w:ind w:left="7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6"/>
                <w:sz w:val="19"/>
                <w:szCs w:val="19"/>
              </w:rPr>
              <w:t>1.属于国家秘密</w:t>
            </w:r>
          </w:p>
        </w:tc>
        <w:tc>
          <w:tcPr>
            <w:tcW w:w="687" w:type="dxa"/>
            <w:vAlign w:val="top"/>
          </w:tcPr>
          <w:p w14:paraId="6505C356">
            <w:pPr>
              <w:pStyle w:val="6"/>
              <w:spacing w:before="71" w:line="187" w:lineRule="auto"/>
              <w:ind w:left="276"/>
            </w:pPr>
            <w:r>
              <w:t>0</w:t>
            </w:r>
          </w:p>
        </w:tc>
        <w:tc>
          <w:tcPr>
            <w:tcW w:w="688" w:type="dxa"/>
            <w:vAlign w:val="top"/>
          </w:tcPr>
          <w:p w14:paraId="5A816183">
            <w:pPr>
              <w:pStyle w:val="6"/>
              <w:spacing w:before="71" w:line="187" w:lineRule="auto"/>
              <w:ind w:left="299"/>
            </w:pPr>
            <w:r>
              <w:t>0</w:t>
            </w:r>
          </w:p>
        </w:tc>
        <w:tc>
          <w:tcPr>
            <w:tcW w:w="688" w:type="dxa"/>
            <w:vAlign w:val="top"/>
          </w:tcPr>
          <w:p w14:paraId="429035F5">
            <w:pPr>
              <w:pStyle w:val="6"/>
              <w:spacing w:before="71" w:line="187" w:lineRule="auto"/>
              <w:ind w:left="300"/>
            </w:pPr>
            <w:r>
              <w:t>0</w:t>
            </w:r>
          </w:p>
        </w:tc>
        <w:tc>
          <w:tcPr>
            <w:tcW w:w="688" w:type="dxa"/>
            <w:vAlign w:val="top"/>
          </w:tcPr>
          <w:p w14:paraId="15A2BE74">
            <w:pPr>
              <w:pStyle w:val="6"/>
              <w:spacing w:before="71" w:line="187" w:lineRule="auto"/>
              <w:ind w:left="299"/>
            </w:pPr>
            <w:r>
              <w:t>0</w:t>
            </w:r>
          </w:p>
        </w:tc>
        <w:tc>
          <w:tcPr>
            <w:tcW w:w="688" w:type="dxa"/>
            <w:vAlign w:val="top"/>
          </w:tcPr>
          <w:p w14:paraId="356AED74">
            <w:pPr>
              <w:pStyle w:val="6"/>
              <w:spacing w:before="71" w:line="187" w:lineRule="auto"/>
              <w:ind w:left="299"/>
            </w:pPr>
            <w:r>
              <w:t>0</w:t>
            </w:r>
          </w:p>
        </w:tc>
        <w:tc>
          <w:tcPr>
            <w:tcW w:w="688" w:type="dxa"/>
            <w:vAlign w:val="top"/>
          </w:tcPr>
          <w:p w14:paraId="6FF0E94B">
            <w:pPr>
              <w:pStyle w:val="6"/>
              <w:spacing w:before="71" w:line="187" w:lineRule="auto"/>
              <w:ind w:left="300"/>
            </w:pPr>
            <w:r>
              <w:t>0</w:t>
            </w:r>
          </w:p>
        </w:tc>
        <w:tc>
          <w:tcPr>
            <w:tcW w:w="693" w:type="dxa"/>
            <w:vAlign w:val="top"/>
          </w:tcPr>
          <w:p w14:paraId="16F88F67">
            <w:pPr>
              <w:pStyle w:val="6"/>
              <w:spacing w:before="63" w:line="187" w:lineRule="auto"/>
              <w:ind w:left="301"/>
            </w:pPr>
            <w:r>
              <w:t>0</w:t>
            </w:r>
          </w:p>
        </w:tc>
      </w:tr>
      <w:tr w14:paraId="7F13562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772" w:type="dxa"/>
            <w:vMerge w:val="continue"/>
            <w:tcBorders>
              <w:top w:val="nil"/>
              <w:bottom w:val="nil"/>
            </w:tcBorders>
            <w:vAlign w:val="top"/>
          </w:tcPr>
          <w:p w14:paraId="4F5A5D86">
            <w:pPr>
              <w:rPr>
                <w:rFonts w:ascii="Arial"/>
                <w:sz w:val="21"/>
              </w:rPr>
            </w:pPr>
          </w:p>
        </w:tc>
        <w:tc>
          <w:tcPr>
            <w:tcW w:w="942" w:type="dxa"/>
            <w:vMerge w:val="continue"/>
            <w:tcBorders>
              <w:top w:val="nil"/>
              <w:bottom w:val="nil"/>
            </w:tcBorders>
            <w:vAlign w:val="top"/>
          </w:tcPr>
          <w:p w14:paraId="1C804D9A">
            <w:pPr>
              <w:rPr>
                <w:rFonts w:ascii="Arial"/>
                <w:sz w:val="21"/>
              </w:rPr>
            </w:pPr>
          </w:p>
        </w:tc>
        <w:tc>
          <w:tcPr>
            <w:tcW w:w="3218" w:type="dxa"/>
            <w:vAlign w:val="top"/>
          </w:tcPr>
          <w:p w14:paraId="1B29BEC7">
            <w:pPr>
              <w:spacing w:before="36" w:line="212" w:lineRule="auto"/>
              <w:ind w:left="6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>2.其他法律行政法规禁止公开</w:t>
            </w:r>
          </w:p>
        </w:tc>
        <w:tc>
          <w:tcPr>
            <w:tcW w:w="687" w:type="dxa"/>
            <w:vAlign w:val="top"/>
          </w:tcPr>
          <w:p w14:paraId="3B533CF1">
            <w:pPr>
              <w:pStyle w:val="6"/>
              <w:spacing w:before="70" w:line="187" w:lineRule="auto"/>
              <w:ind w:left="276"/>
            </w:pPr>
            <w:r>
              <w:t>0</w:t>
            </w:r>
          </w:p>
        </w:tc>
        <w:tc>
          <w:tcPr>
            <w:tcW w:w="688" w:type="dxa"/>
            <w:vAlign w:val="top"/>
          </w:tcPr>
          <w:p w14:paraId="62D9BC5B">
            <w:pPr>
              <w:pStyle w:val="6"/>
              <w:spacing w:before="70" w:line="187" w:lineRule="auto"/>
              <w:ind w:left="299"/>
            </w:pPr>
            <w:r>
              <w:t>0</w:t>
            </w:r>
          </w:p>
        </w:tc>
        <w:tc>
          <w:tcPr>
            <w:tcW w:w="688" w:type="dxa"/>
            <w:vAlign w:val="top"/>
          </w:tcPr>
          <w:p w14:paraId="1E56F6FC">
            <w:pPr>
              <w:pStyle w:val="6"/>
              <w:spacing w:before="70" w:line="187" w:lineRule="auto"/>
              <w:ind w:left="300"/>
            </w:pPr>
            <w:r>
              <w:t>0</w:t>
            </w:r>
          </w:p>
        </w:tc>
        <w:tc>
          <w:tcPr>
            <w:tcW w:w="688" w:type="dxa"/>
            <w:vAlign w:val="top"/>
          </w:tcPr>
          <w:p w14:paraId="28257E72">
            <w:pPr>
              <w:pStyle w:val="6"/>
              <w:spacing w:before="70" w:line="187" w:lineRule="auto"/>
              <w:ind w:left="299"/>
            </w:pPr>
            <w:r>
              <w:t>0</w:t>
            </w:r>
          </w:p>
        </w:tc>
        <w:tc>
          <w:tcPr>
            <w:tcW w:w="688" w:type="dxa"/>
            <w:vAlign w:val="top"/>
          </w:tcPr>
          <w:p w14:paraId="0C9C7F44">
            <w:pPr>
              <w:pStyle w:val="6"/>
              <w:spacing w:before="70" w:line="187" w:lineRule="auto"/>
              <w:ind w:left="299"/>
            </w:pPr>
            <w:r>
              <w:t>0</w:t>
            </w:r>
          </w:p>
        </w:tc>
        <w:tc>
          <w:tcPr>
            <w:tcW w:w="688" w:type="dxa"/>
            <w:vAlign w:val="top"/>
          </w:tcPr>
          <w:p w14:paraId="02CF0658">
            <w:pPr>
              <w:pStyle w:val="6"/>
              <w:spacing w:before="70" w:line="187" w:lineRule="auto"/>
              <w:ind w:left="300"/>
            </w:pPr>
            <w:r>
              <w:t>0</w:t>
            </w:r>
          </w:p>
        </w:tc>
        <w:tc>
          <w:tcPr>
            <w:tcW w:w="693" w:type="dxa"/>
            <w:vAlign w:val="top"/>
          </w:tcPr>
          <w:p w14:paraId="06EFF1C9">
            <w:pPr>
              <w:pStyle w:val="6"/>
              <w:spacing w:before="66" w:line="187" w:lineRule="auto"/>
              <w:ind w:left="301"/>
            </w:pPr>
            <w:r>
              <w:t>0</w:t>
            </w:r>
          </w:p>
        </w:tc>
      </w:tr>
      <w:tr w14:paraId="1E71EE2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772" w:type="dxa"/>
            <w:vMerge w:val="continue"/>
            <w:tcBorders>
              <w:top w:val="nil"/>
              <w:bottom w:val="nil"/>
            </w:tcBorders>
            <w:vAlign w:val="top"/>
          </w:tcPr>
          <w:p w14:paraId="4A22214A">
            <w:pPr>
              <w:rPr>
                <w:rFonts w:ascii="Arial"/>
                <w:sz w:val="21"/>
              </w:rPr>
            </w:pPr>
          </w:p>
        </w:tc>
        <w:tc>
          <w:tcPr>
            <w:tcW w:w="942" w:type="dxa"/>
            <w:vMerge w:val="continue"/>
            <w:tcBorders>
              <w:top w:val="nil"/>
              <w:bottom w:val="nil"/>
            </w:tcBorders>
            <w:vAlign w:val="top"/>
          </w:tcPr>
          <w:p w14:paraId="272985E1">
            <w:pPr>
              <w:rPr>
                <w:rFonts w:ascii="Arial"/>
                <w:sz w:val="21"/>
              </w:rPr>
            </w:pPr>
          </w:p>
        </w:tc>
        <w:tc>
          <w:tcPr>
            <w:tcW w:w="3218" w:type="dxa"/>
            <w:vAlign w:val="top"/>
          </w:tcPr>
          <w:p w14:paraId="2F7FBF34">
            <w:pPr>
              <w:spacing w:before="35" w:line="212" w:lineRule="auto"/>
              <w:ind w:left="6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13"/>
                <w:sz w:val="19"/>
                <w:szCs w:val="19"/>
              </w:rPr>
              <w:t>3.危及“三安全一稳定</w:t>
            </w:r>
            <w:r>
              <w:rPr>
                <w:rFonts w:ascii="宋体" w:hAnsi="宋体" w:eastAsia="宋体" w:cs="宋体"/>
                <w:spacing w:val="-59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13"/>
                <w:sz w:val="19"/>
                <w:szCs w:val="19"/>
              </w:rPr>
              <w:t>”</w:t>
            </w:r>
          </w:p>
        </w:tc>
        <w:tc>
          <w:tcPr>
            <w:tcW w:w="687" w:type="dxa"/>
            <w:vAlign w:val="top"/>
          </w:tcPr>
          <w:p w14:paraId="0185E77B">
            <w:pPr>
              <w:pStyle w:val="6"/>
              <w:spacing w:before="72" w:line="187" w:lineRule="auto"/>
              <w:ind w:left="276"/>
            </w:pPr>
            <w:r>
              <w:t>0</w:t>
            </w:r>
          </w:p>
        </w:tc>
        <w:tc>
          <w:tcPr>
            <w:tcW w:w="688" w:type="dxa"/>
            <w:vAlign w:val="top"/>
          </w:tcPr>
          <w:p w14:paraId="41F6F929">
            <w:pPr>
              <w:pStyle w:val="6"/>
              <w:spacing w:before="72" w:line="187" w:lineRule="auto"/>
              <w:ind w:left="299"/>
            </w:pPr>
            <w:r>
              <w:t>0</w:t>
            </w:r>
          </w:p>
        </w:tc>
        <w:tc>
          <w:tcPr>
            <w:tcW w:w="688" w:type="dxa"/>
            <w:vAlign w:val="top"/>
          </w:tcPr>
          <w:p w14:paraId="79A9A4DB">
            <w:pPr>
              <w:pStyle w:val="6"/>
              <w:spacing w:before="72" w:line="187" w:lineRule="auto"/>
              <w:ind w:left="300"/>
            </w:pPr>
            <w:r>
              <w:t>0</w:t>
            </w:r>
          </w:p>
        </w:tc>
        <w:tc>
          <w:tcPr>
            <w:tcW w:w="688" w:type="dxa"/>
            <w:vAlign w:val="top"/>
          </w:tcPr>
          <w:p w14:paraId="5327C6F6">
            <w:pPr>
              <w:pStyle w:val="6"/>
              <w:spacing w:before="72" w:line="187" w:lineRule="auto"/>
              <w:ind w:left="299"/>
            </w:pPr>
            <w:r>
              <w:t>0</w:t>
            </w:r>
          </w:p>
        </w:tc>
        <w:tc>
          <w:tcPr>
            <w:tcW w:w="688" w:type="dxa"/>
            <w:vAlign w:val="top"/>
          </w:tcPr>
          <w:p w14:paraId="30718592">
            <w:pPr>
              <w:pStyle w:val="6"/>
              <w:spacing w:before="72" w:line="187" w:lineRule="auto"/>
              <w:ind w:left="299"/>
            </w:pPr>
            <w:r>
              <w:t>0</w:t>
            </w:r>
          </w:p>
        </w:tc>
        <w:tc>
          <w:tcPr>
            <w:tcW w:w="688" w:type="dxa"/>
            <w:vAlign w:val="top"/>
          </w:tcPr>
          <w:p w14:paraId="33705AAE">
            <w:pPr>
              <w:pStyle w:val="6"/>
              <w:spacing w:before="72" w:line="187" w:lineRule="auto"/>
              <w:ind w:left="300"/>
            </w:pPr>
            <w:r>
              <w:t>0</w:t>
            </w:r>
          </w:p>
        </w:tc>
        <w:tc>
          <w:tcPr>
            <w:tcW w:w="693" w:type="dxa"/>
            <w:vAlign w:val="top"/>
          </w:tcPr>
          <w:p w14:paraId="2E0E4FFF">
            <w:pPr>
              <w:pStyle w:val="6"/>
              <w:spacing w:before="64" w:line="187" w:lineRule="auto"/>
              <w:ind w:left="301"/>
            </w:pPr>
            <w:r>
              <w:t>0</w:t>
            </w:r>
          </w:p>
        </w:tc>
      </w:tr>
      <w:tr w14:paraId="7BE1F71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772" w:type="dxa"/>
            <w:vMerge w:val="continue"/>
            <w:tcBorders>
              <w:top w:val="nil"/>
              <w:bottom w:val="nil"/>
            </w:tcBorders>
            <w:vAlign w:val="top"/>
          </w:tcPr>
          <w:p w14:paraId="0E8DBAFC">
            <w:pPr>
              <w:rPr>
                <w:rFonts w:ascii="Arial"/>
                <w:sz w:val="21"/>
              </w:rPr>
            </w:pPr>
          </w:p>
        </w:tc>
        <w:tc>
          <w:tcPr>
            <w:tcW w:w="942" w:type="dxa"/>
            <w:vMerge w:val="continue"/>
            <w:tcBorders>
              <w:top w:val="nil"/>
              <w:bottom w:val="nil"/>
            </w:tcBorders>
            <w:vAlign w:val="top"/>
          </w:tcPr>
          <w:p w14:paraId="339920D4">
            <w:pPr>
              <w:rPr>
                <w:rFonts w:ascii="Arial"/>
                <w:sz w:val="21"/>
              </w:rPr>
            </w:pPr>
          </w:p>
        </w:tc>
        <w:tc>
          <w:tcPr>
            <w:tcW w:w="3218" w:type="dxa"/>
            <w:vAlign w:val="top"/>
          </w:tcPr>
          <w:p w14:paraId="3E6CE45E">
            <w:pPr>
              <w:spacing w:before="35" w:line="212" w:lineRule="auto"/>
              <w:ind w:left="6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>4.保护第三方合法权益</w:t>
            </w:r>
          </w:p>
        </w:tc>
        <w:tc>
          <w:tcPr>
            <w:tcW w:w="687" w:type="dxa"/>
            <w:vAlign w:val="top"/>
          </w:tcPr>
          <w:p w14:paraId="48581BC8">
            <w:pPr>
              <w:pStyle w:val="6"/>
              <w:spacing w:before="71" w:line="187" w:lineRule="auto"/>
              <w:ind w:left="276"/>
            </w:pPr>
            <w:r>
              <w:t>0</w:t>
            </w:r>
          </w:p>
        </w:tc>
        <w:tc>
          <w:tcPr>
            <w:tcW w:w="688" w:type="dxa"/>
            <w:vAlign w:val="top"/>
          </w:tcPr>
          <w:p w14:paraId="33F196E5">
            <w:pPr>
              <w:pStyle w:val="6"/>
              <w:spacing w:before="71" w:line="187" w:lineRule="auto"/>
              <w:ind w:left="299"/>
            </w:pPr>
            <w:r>
              <w:t>0</w:t>
            </w:r>
          </w:p>
        </w:tc>
        <w:tc>
          <w:tcPr>
            <w:tcW w:w="688" w:type="dxa"/>
            <w:vAlign w:val="top"/>
          </w:tcPr>
          <w:p w14:paraId="35C3C29C">
            <w:pPr>
              <w:pStyle w:val="6"/>
              <w:spacing w:before="71" w:line="187" w:lineRule="auto"/>
              <w:ind w:left="300"/>
            </w:pPr>
            <w:r>
              <w:t>0</w:t>
            </w:r>
          </w:p>
        </w:tc>
        <w:tc>
          <w:tcPr>
            <w:tcW w:w="688" w:type="dxa"/>
            <w:vAlign w:val="top"/>
          </w:tcPr>
          <w:p w14:paraId="37C530A6">
            <w:pPr>
              <w:pStyle w:val="6"/>
              <w:spacing w:before="71" w:line="187" w:lineRule="auto"/>
              <w:ind w:left="299"/>
            </w:pPr>
            <w:r>
              <w:t>0</w:t>
            </w:r>
          </w:p>
        </w:tc>
        <w:tc>
          <w:tcPr>
            <w:tcW w:w="688" w:type="dxa"/>
            <w:vAlign w:val="top"/>
          </w:tcPr>
          <w:p w14:paraId="4DF12560">
            <w:pPr>
              <w:pStyle w:val="6"/>
              <w:spacing w:before="71" w:line="187" w:lineRule="auto"/>
              <w:ind w:left="299"/>
            </w:pPr>
            <w:r>
              <w:t>0</w:t>
            </w:r>
          </w:p>
        </w:tc>
        <w:tc>
          <w:tcPr>
            <w:tcW w:w="688" w:type="dxa"/>
            <w:vAlign w:val="top"/>
          </w:tcPr>
          <w:p w14:paraId="66D1E916">
            <w:pPr>
              <w:pStyle w:val="6"/>
              <w:spacing w:before="71" w:line="187" w:lineRule="auto"/>
              <w:ind w:left="300"/>
            </w:pPr>
            <w:r>
              <w:t>0</w:t>
            </w:r>
          </w:p>
        </w:tc>
        <w:tc>
          <w:tcPr>
            <w:tcW w:w="693" w:type="dxa"/>
            <w:vAlign w:val="top"/>
          </w:tcPr>
          <w:p w14:paraId="5A34B3BA">
            <w:pPr>
              <w:pStyle w:val="6"/>
              <w:spacing w:before="64" w:line="187" w:lineRule="auto"/>
              <w:ind w:left="301"/>
            </w:pPr>
            <w:r>
              <w:t>0</w:t>
            </w:r>
          </w:p>
        </w:tc>
      </w:tr>
      <w:tr w14:paraId="5E19AFE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" w:hRule="atLeast"/>
        </w:trPr>
        <w:tc>
          <w:tcPr>
            <w:tcW w:w="772" w:type="dxa"/>
            <w:vMerge w:val="continue"/>
            <w:tcBorders>
              <w:top w:val="nil"/>
            </w:tcBorders>
            <w:vAlign w:val="top"/>
          </w:tcPr>
          <w:p w14:paraId="58E40052">
            <w:pPr>
              <w:rPr>
                <w:rFonts w:ascii="Arial"/>
                <w:sz w:val="21"/>
              </w:rPr>
            </w:pPr>
          </w:p>
        </w:tc>
        <w:tc>
          <w:tcPr>
            <w:tcW w:w="942" w:type="dxa"/>
            <w:vMerge w:val="continue"/>
            <w:tcBorders>
              <w:top w:val="nil"/>
            </w:tcBorders>
            <w:vAlign w:val="top"/>
          </w:tcPr>
          <w:p w14:paraId="72251B28">
            <w:pPr>
              <w:rPr>
                <w:rFonts w:ascii="Arial"/>
                <w:sz w:val="21"/>
              </w:rPr>
            </w:pPr>
          </w:p>
        </w:tc>
        <w:tc>
          <w:tcPr>
            <w:tcW w:w="3218" w:type="dxa"/>
            <w:vAlign w:val="top"/>
          </w:tcPr>
          <w:p w14:paraId="4257FB05">
            <w:pPr>
              <w:spacing w:before="35" w:line="215" w:lineRule="auto"/>
              <w:ind w:left="6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>5.属于三类内部事务信息</w:t>
            </w:r>
          </w:p>
        </w:tc>
        <w:tc>
          <w:tcPr>
            <w:tcW w:w="687" w:type="dxa"/>
            <w:vAlign w:val="top"/>
          </w:tcPr>
          <w:p w14:paraId="64D324F4">
            <w:pPr>
              <w:pStyle w:val="6"/>
              <w:spacing w:before="71" w:line="187" w:lineRule="auto"/>
              <w:ind w:left="276"/>
            </w:pPr>
            <w:r>
              <w:t>0</w:t>
            </w:r>
          </w:p>
        </w:tc>
        <w:tc>
          <w:tcPr>
            <w:tcW w:w="688" w:type="dxa"/>
            <w:vAlign w:val="top"/>
          </w:tcPr>
          <w:p w14:paraId="1BBBFF41">
            <w:pPr>
              <w:pStyle w:val="6"/>
              <w:spacing w:before="71" w:line="187" w:lineRule="auto"/>
              <w:ind w:left="299"/>
            </w:pPr>
            <w:r>
              <w:t>0</w:t>
            </w:r>
          </w:p>
        </w:tc>
        <w:tc>
          <w:tcPr>
            <w:tcW w:w="688" w:type="dxa"/>
            <w:vAlign w:val="top"/>
          </w:tcPr>
          <w:p w14:paraId="0749523E">
            <w:pPr>
              <w:pStyle w:val="6"/>
              <w:spacing w:before="71" w:line="187" w:lineRule="auto"/>
              <w:ind w:left="300"/>
            </w:pPr>
            <w:r>
              <w:t>0</w:t>
            </w:r>
          </w:p>
        </w:tc>
        <w:tc>
          <w:tcPr>
            <w:tcW w:w="688" w:type="dxa"/>
            <w:vAlign w:val="top"/>
          </w:tcPr>
          <w:p w14:paraId="1487A064">
            <w:pPr>
              <w:pStyle w:val="6"/>
              <w:spacing w:before="71" w:line="187" w:lineRule="auto"/>
              <w:ind w:left="299"/>
            </w:pPr>
            <w:r>
              <w:t>0</w:t>
            </w:r>
          </w:p>
        </w:tc>
        <w:tc>
          <w:tcPr>
            <w:tcW w:w="688" w:type="dxa"/>
            <w:vAlign w:val="top"/>
          </w:tcPr>
          <w:p w14:paraId="136CECEB">
            <w:pPr>
              <w:pStyle w:val="6"/>
              <w:spacing w:before="71" w:line="187" w:lineRule="auto"/>
              <w:ind w:left="299"/>
            </w:pPr>
            <w:r>
              <w:t>0</w:t>
            </w:r>
          </w:p>
        </w:tc>
        <w:tc>
          <w:tcPr>
            <w:tcW w:w="688" w:type="dxa"/>
            <w:vAlign w:val="top"/>
          </w:tcPr>
          <w:p w14:paraId="2DCDAE75">
            <w:pPr>
              <w:pStyle w:val="6"/>
              <w:spacing w:before="71" w:line="187" w:lineRule="auto"/>
              <w:ind w:left="300"/>
            </w:pPr>
            <w:r>
              <w:t>0</w:t>
            </w:r>
          </w:p>
        </w:tc>
        <w:tc>
          <w:tcPr>
            <w:tcW w:w="693" w:type="dxa"/>
            <w:vAlign w:val="top"/>
          </w:tcPr>
          <w:p w14:paraId="725DA64C">
            <w:pPr>
              <w:pStyle w:val="6"/>
              <w:spacing w:before="64" w:line="187" w:lineRule="auto"/>
              <w:ind w:left="301"/>
            </w:pPr>
            <w:r>
              <w:t>0</w:t>
            </w:r>
          </w:p>
        </w:tc>
      </w:tr>
    </w:tbl>
    <w:p w14:paraId="6C5C23FE">
      <w:pPr>
        <w:rPr>
          <w:rFonts w:ascii="Arial"/>
          <w:sz w:val="21"/>
        </w:rPr>
      </w:pPr>
    </w:p>
    <w:p w14:paraId="69440860">
      <w:pPr>
        <w:rPr>
          <w:rFonts w:ascii="Arial" w:hAnsi="Arial" w:eastAsia="Arial" w:cs="Arial"/>
          <w:sz w:val="21"/>
          <w:szCs w:val="21"/>
        </w:rPr>
        <w:sectPr>
          <w:headerReference r:id="rId7" w:type="default"/>
          <w:footerReference r:id="rId8" w:type="default"/>
          <w:pgSz w:w="11907" w:h="16840"/>
          <w:pgMar w:top="400" w:right="1075" w:bottom="994" w:left="1074" w:header="0" w:footer="720" w:gutter="0"/>
          <w:cols w:space="720" w:num="1"/>
        </w:sectPr>
      </w:pPr>
    </w:p>
    <w:p w14:paraId="0B146D74">
      <w:pPr>
        <w:spacing w:before="32"/>
      </w:pPr>
    </w:p>
    <w:p w14:paraId="1CCEE071">
      <w:pPr>
        <w:spacing w:before="32"/>
      </w:pPr>
    </w:p>
    <w:p w14:paraId="38405741">
      <w:pPr>
        <w:spacing w:before="32"/>
      </w:pPr>
    </w:p>
    <w:p w14:paraId="6937EF0F">
      <w:pPr>
        <w:spacing w:before="32"/>
      </w:pPr>
    </w:p>
    <w:p w14:paraId="4793B277">
      <w:pPr>
        <w:spacing w:before="32"/>
      </w:pPr>
    </w:p>
    <w:p w14:paraId="13D0DB8D">
      <w:pPr>
        <w:spacing w:before="32"/>
      </w:pPr>
    </w:p>
    <w:tbl>
      <w:tblPr>
        <w:tblStyle w:val="5"/>
        <w:tblW w:w="9752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72"/>
        <w:gridCol w:w="942"/>
        <w:gridCol w:w="3218"/>
        <w:gridCol w:w="687"/>
        <w:gridCol w:w="688"/>
        <w:gridCol w:w="688"/>
        <w:gridCol w:w="688"/>
        <w:gridCol w:w="688"/>
        <w:gridCol w:w="688"/>
        <w:gridCol w:w="693"/>
      </w:tblGrid>
      <w:tr w14:paraId="193F8DF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atLeast"/>
        </w:trPr>
        <w:tc>
          <w:tcPr>
            <w:tcW w:w="772" w:type="dxa"/>
            <w:vMerge w:val="restart"/>
            <w:tcBorders>
              <w:bottom w:val="nil"/>
            </w:tcBorders>
            <w:vAlign w:val="top"/>
          </w:tcPr>
          <w:p w14:paraId="0AB04FC4">
            <w:pPr>
              <w:rPr>
                <w:rFonts w:ascii="Arial"/>
                <w:sz w:val="21"/>
              </w:rPr>
            </w:pPr>
          </w:p>
        </w:tc>
        <w:tc>
          <w:tcPr>
            <w:tcW w:w="942" w:type="dxa"/>
            <w:vMerge w:val="restart"/>
            <w:tcBorders>
              <w:bottom w:val="nil"/>
            </w:tcBorders>
            <w:vAlign w:val="top"/>
          </w:tcPr>
          <w:p w14:paraId="3A78715B">
            <w:pPr>
              <w:rPr>
                <w:rFonts w:ascii="Arial"/>
                <w:sz w:val="21"/>
              </w:rPr>
            </w:pPr>
          </w:p>
        </w:tc>
        <w:tc>
          <w:tcPr>
            <w:tcW w:w="3218" w:type="dxa"/>
            <w:vAlign w:val="top"/>
          </w:tcPr>
          <w:p w14:paraId="5132A8CB">
            <w:pPr>
              <w:spacing w:before="35" w:line="216" w:lineRule="auto"/>
              <w:ind w:left="6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>6.属于四类过程性信息</w:t>
            </w:r>
          </w:p>
        </w:tc>
        <w:tc>
          <w:tcPr>
            <w:tcW w:w="687" w:type="dxa"/>
            <w:vAlign w:val="top"/>
          </w:tcPr>
          <w:p w14:paraId="7DE8394F">
            <w:pPr>
              <w:pStyle w:val="6"/>
              <w:spacing w:before="71" w:line="187" w:lineRule="auto"/>
              <w:ind w:left="276"/>
            </w:pPr>
            <w:r>
              <w:t>0</w:t>
            </w:r>
          </w:p>
        </w:tc>
        <w:tc>
          <w:tcPr>
            <w:tcW w:w="688" w:type="dxa"/>
            <w:vAlign w:val="top"/>
          </w:tcPr>
          <w:p w14:paraId="4453D7B2">
            <w:pPr>
              <w:pStyle w:val="6"/>
              <w:spacing w:before="71" w:line="187" w:lineRule="auto"/>
              <w:ind w:left="299"/>
            </w:pPr>
            <w:r>
              <w:t>0</w:t>
            </w:r>
          </w:p>
        </w:tc>
        <w:tc>
          <w:tcPr>
            <w:tcW w:w="688" w:type="dxa"/>
            <w:vAlign w:val="top"/>
          </w:tcPr>
          <w:p w14:paraId="3CB5DAC6">
            <w:pPr>
              <w:pStyle w:val="6"/>
              <w:spacing w:before="71" w:line="187" w:lineRule="auto"/>
              <w:ind w:left="300"/>
            </w:pPr>
            <w:r>
              <w:t>0</w:t>
            </w:r>
          </w:p>
        </w:tc>
        <w:tc>
          <w:tcPr>
            <w:tcW w:w="688" w:type="dxa"/>
            <w:vAlign w:val="top"/>
          </w:tcPr>
          <w:p w14:paraId="38064443">
            <w:pPr>
              <w:pStyle w:val="6"/>
              <w:spacing w:before="71" w:line="187" w:lineRule="auto"/>
              <w:ind w:left="299"/>
            </w:pPr>
            <w:r>
              <w:t>0</w:t>
            </w:r>
          </w:p>
        </w:tc>
        <w:tc>
          <w:tcPr>
            <w:tcW w:w="688" w:type="dxa"/>
            <w:vAlign w:val="top"/>
          </w:tcPr>
          <w:p w14:paraId="062C9020">
            <w:pPr>
              <w:pStyle w:val="6"/>
              <w:spacing w:before="71" w:line="187" w:lineRule="auto"/>
              <w:ind w:left="299"/>
            </w:pPr>
            <w:r>
              <w:t>0</w:t>
            </w:r>
          </w:p>
        </w:tc>
        <w:tc>
          <w:tcPr>
            <w:tcW w:w="688" w:type="dxa"/>
            <w:vAlign w:val="top"/>
          </w:tcPr>
          <w:p w14:paraId="6CEE528E">
            <w:pPr>
              <w:pStyle w:val="6"/>
              <w:spacing w:before="71" w:line="187" w:lineRule="auto"/>
              <w:ind w:left="300"/>
            </w:pPr>
            <w:r>
              <w:t>0</w:t>
            </w:r>
          </w:p>
        </w:tc>
        <w:tc>
          <w:tcPr>
            <w:tcW w:w="693" w:type="dxa"/>
            <w:vAlign w:val="top"/>
          </w:tcPr>
          <w:p w14:paraId="7867FB9E">
            <w:pPr>
              <w:pStyle w:val="6"/>
              <w:spacing w:before="64" w:line="187" w:lineRule="auto"/>
              <w:ind w:left="301"/>
            </w:pPr>
            <w:r>
              <w:t>0</w:t>
            </w:r>
          </w:p>
        </w:tc>
      </w:tr>
      <w:tr w14:paraId="45015EB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772" w:type="dxa"/>
            <w:vMerge w:val="continue"/>
            <w:tcBorders>
              <w:top w:val="nil"/>
              <w:bottom w:val="nil"/>
            </w:tcBorders>
            <w:vAlign w:val="top"/>
          </w:tcPr>
          <w:p w14:paraId="2E6109D8">
            <w:pPr>
              <w:rPr>
                <w:rFonts w:ascii="Arial"/>
                <w:sz w:val="21"/>
              </w:rPr>
            </w:pPr>
          </w:p>
        </w:tc>
        <w:tc>
          <w:tcPr>
            <w:tcW w:w="942" w:type="dxa"/>
            <w:vMerge w:val="continue"/>
            <w:tcBorders>
              <w:top w:val="nil"/>
              <w:bottom w:val="nil"/>
            </w:tcBorders>
            <w:vAlign w:val="top"/>
          </w:tcPr>
          <w:p w14:paraId="3A327B54">
            <w:pPr>
              <w:rPr>
                <w:rFonts w:ascii="Arial"/>
                <w:sz w:val="21"/>
              </w:rPr>
            </w:pPr>
          </w:p>
        </w:tc>
        <w:tc>
          <w:tcPr>
            <w:tcW w:w="3218" w:type="dxa"/>
            <w:vAlign w:val="top"/>
          </w:tcPr>
          <w:p w14:paraId="0AEF8649">
            <w:pPr>
              <w:spacing w:before="30" w:line="218" w:lineRule="auto"/>
              <w:ind w:left="6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7"/>
                <w:sz w:val="19"/>
                <w:szCs w:val="19"/>
              </w:rPr>
              <w:t>7.属于行政执法案卷</w:t>
            </w:r>
          </w:p>
        </w:tc>
        <w:tc>
          <w:tcPr>
            <w:tcW w:w="687" w:type="dxa"/>
            <w:vAlign w:val="top"/>
          </w:tcPr>
          <w:p w14:paraId="0C3D5B59">
            <w:pPr>
              <w:pStyle w:val="6"/>
              <w:spacing w:before="67" w:line="187" w:lineRule="auto"/>
              <w:ind w:left="276"/>
            </w:pPr>
            <w:r>
              <w:t>0</w:t>
            </w:r>
          </w:p>
        </w:tc>
        <w:tc>
          <w:tcPr>
            <w:tcW w:w="688" w:type="dxa"/>
            <w:vAlign w:val="top"/>
          </w:tcPr>
          <w:p w14:paraId="6CA04C22">
            <w:pPr>
              <w:pStyle w:val="6"/>
              <w:spacing w:before="67" w:line="187" w:lineRule="auto"/>
              <w:ind w:left="299"/>
            </w:pPr>
            <w:r>
              <w:t>0</w:t>
            </w:r>
          </w:p>
        </w:tc>
        <w:tc>
          <w:tcPr>
            <w:tcW w:w="688" w:type="dxa"/>
            <w:vAlign w:val="top"/>
          </w:tcPr>
          <w:p w14:paraId="242D4D1A">
            <w:pPr>
              <w:pStyle w:val="6"/>
              <w:spacing w:before="67" w:line="187" w:lineRule="auto"/>
              <w:ind w:left="300"/>
            </w:pPr>
            <w:r>
              <w:t>0</w:t>
            </w:r>
          </w:p>
        </w:tc>
        <w:tc>
          <w:tcPr>
            <w:tcW w:w="688" w:type="dxa"/>
            <w:vAlign w:val="top"/>
          </w:tcPr>
          <w:p w14:paraId="3D9BB0BF">
            <w:pPr>
              <w:pStyle w:val="6"/>
              <w:spacing w:before="67" w:line="187" w:lineRule="auto"/>
              <w:ind w:left="299"/>
            </w:pPr>
            <w:r>
              <w:t>0</w:t>
            </w:r>
          </w:p>
        </w:tc>
        <w:tc>
          <w:tcPr>
            <w:tcW w:w="688" w:type="dxa"/>
            <w:vAlign w:val="top"/>
          </w:tcPr>
          <w:p w14:paraId="0813022C">
            <w:pPr>
              <w:pStyle w:val="6"/>
              <w:spacing w:before="67" w:line="187" w:lineRule="auto"/>
              <w:ind w:left="299"/>
            </w:pPr>
            <w:r>
              <w:t>0</w:t>
            </w:r>
          </w:p>
        </w:tc>
        <w:tc>
          <w:tcPr>
            <w:tcW w:w="688" w:type="dxa"/>
            <w:vAlign w:val="top"/>
          </w:tcPr>
          <w:p w14:paraId="1455C0C0">
            <w:pPr>
              <w:pStyle w:val="6"/>
              <w:spacing w:before="67" w:line="187" w:lineRule="auto"/>
              <w:ind w:left="300"/>
            </w:pPr>
            <w:r>
              <w:t>0</w:t>
            </w:r>
          </w:p>
        </w:tc>
        <w:tc>
          <w:tcPr>
            <w:tcW w:w="693" w:type="dxa"/>
            <w:vAlign w:val="top"/>
          </w:tcPr>
          <w:p w14:paraId="7C3D3834">
            <w:pPr>
              <w:pStyle w:val="6"/>
              <w:spacing w:before="60" w:line="187" w:lineRule="auto"/>
              <w:ind w:left="301"/>
            </w:pPr>
            <w:r>
              <w:t>0</w:t>
            </w:r>
          </w:p>
        </w:tc>
      </w:tr>
      <w:tr w14:paraId="1CAEE14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772" w:type="dxa"/>
            <w:vMerge w:val="continue"/>
            <w:tcBorders>
              <w:top w:val="nil"/>
              <w:bottom w:val="nil"/>
            </w:tcBorders>
            <w:vAlign w:val="top"/>
          </w:tcPr>
          <w:p w14:paraId="4FDF298F">
            <w:pPr>
              <w:rPr>
                <w:rFonts w:ascii="Arial"/>
                <w:sz w:val="21"/>
              </w:rPr>
            </w:pPr>
          </w:p>
        </w:tc>
        <w:tc>
          <w:tcPr>
            <w:tcW w:w="942" w:type="dxa"/>
            <w:vMerge w:val="continue"/>
            <w:tcBorders>
              <w:top w:val="nil"/>
            </w:tcBorders>
            <w:vAlign w:val="top"/>
          </w:tcPr>
          <w:p w14:paraId="5C89BE93">
            <w:pPr>
              <w:rPr>
                <w:rFonts w:ascii="Arial"/>
                <w:sz w:val="21"/>
              </w:rPr>
            </w:pPr>
          </w:p>
        </w:tc>
        <w:tc>
          <w:tcPr>
            <w:tcW w:w="3218" w:type="dxa"/>
            <w:vAlign w:val="top"/>
          </w:tcPr>
          <w:p w14:paraId="701C62A5">
            <w:pPr>
              <w:spacing w:before="29" w:line="218" w:lineRule="auto"/>
              <w:ind w:left="6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>8.属于行政查询事项</w:t>
            </w:r>
          </w:p>
        </w:tc>
        <w:tc>
          <w:tcPr>
            <w:tcW w:w="687" w:type="dxa"/>
            <w:vAlign w:val="top"/>
          </w:tcPr>
          <w:p w14:paraId="418D7389">
            <w:pPr>
              <w:pStyle w:val="6"/>
              <w:spacing w:before="66" w:line="187" w:lineRule="auto"/>
              <w:ind w:left="276"/>
            </w:pPr>
            <w:r>
              <w:t>0</w:t>
            </w:r>
          </w:p>
        </w:tc>
        <w:tc>
          <w:tcPr>
            <w:tcW w:w="688" w:type="dxa"/>
            <w:vAlign w:val="top"/>
          </w:tcPr>
          <w:p w14:paraId="303E3A23">
            <w:pPr>
              <w:pStyle w:val="6"/>
              <w:spacing w:before="66" w:line="187" w:lineRule="auto"/>
              <w:ind w:left="299"/>
            </w:pPr>
            <w:r>
              <w:t>0</w:t>
            </w:r>
          </w:p>
        </w:tc>
        <w:tc>
          <w:tcPr>
            <w:tcW w:w="688" w:type="dxa"/>
            <w:vAlign w:val="top"/>
          </w:tcPr>
          <w:p w14:paraId="3885770F">
            <w:pPr>
              <w:pStyle w:val="6"/>
              <w:spacing w:before="66" w:line="187" w:lineRule="auto"/>
              <w:ind w:left="300"/>
            </w:pPr>
            <w:r>
              <w:t>0</w:t>
            </w:r>
          </w:p>
        </w:tc>
        <w:tc>
          <w:tcPr>
            <w:tcW w:w="688" w:type="dxa"/>
            <w:vAlign w:val="top"/>
          </w:tcPr>
          <w:p w14:paraId="789B8A8E">
            <w:pPr>
              <w:pStyle w:val="6"/>
              <w:spacing w:before="66" w:line="187" w:lineRule="auto"/>
              <w:ind w:left="299"/>
            </w:pPr>
            <w:r>
              <w:t>0</w:t>
            </w:r>
          </w:p>
        </w:tc>
        <w:tc>
          <w:tcPr>
            <w:tcW w:w="688" w:type="dxa"/>
            <w:vAlign w:val="top"/>
          </w:tcPr>
          <w:p w14:paraId="309023F3">
            <w:pPr>
              <w:pStyle w:val="6"/>
              <w:spacing w:before="66" w:line="187" w:lineRule="auto"/>
              <w:ind w:left="299"/>
            </w:pPr>
            <w:r>
              <w:t>0</w:t>
            </w:r>
          </w:p>
        </w:tc>
        <w:tc>
          <w:tcPr>
            <w:tcW w:w="688" w:type="dxa"/>
            <w:vAlign w:val="top"/>
          </w:tcPr>
          <w:p w14:paraId="00229C0E">
            <w:pPr>
              <w:pStyle w:val="6"/>
              <w:spacing w:before="66" w:line="187" w:lineRule="auto"/>
              <w:ind w:left="300"/>
            </w:pPr>
            <w:r>
              <w:t>0</w:t>
            </w:r>
          </w:p>
        </w:tc>
        <w:tc>
          <w:tcPr>
            <w:tcW w:w="693" w:type="dxa"/>
            <w:vAlign w:val="top"/>
          </w:tcPr>
          <w:p w14:paraId="2391273F">
            <w:pPr>
              <w:pStyle w:val="6"/>
              <w:spacing w:before="58" w:line="187" w:lineRule="auto"/>
              <w:ind w:left="301"/>
            </w:pPr>
            <w:r>
              <w:t>0</w:t>
            </w:r>
          </w:p>
        </w:tc>
      </w:tr>
      <w:tr w14:paraId="42675C0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772" w:type="dxa"/>
            <w:vMerge w:val="continue"/>
            <w:tcBorders>
              <w:top w:val="nil"/>
              <w:bottom w:val="nil"/>
            </w:tcBorders>
            <w:vAlign w:val="top"/>
          </w:tcPr>
          <w:p w14:paraId="6203B8BC">
            <w:pPr>
              <w:rPr>
                <w:rFonts w:ascii="Arial"/>
                <w:sz w:val="21"/>
              </w:rPr>
            </w:pPr>
          </w:p>
        </w:tc>
        <w:tc>
          <w:tcPr>
            <w:tcW w:w="942" w:type="dxa"/>
            <w:vMerge w:val="restart"/>
            <w:tcBorders>
              <w:bottom w:val="nil"/>
            </w:tcBorders>
            <w:vAlign w:val="top"/>
          </w:tcPr>
          <w:p w14:paraId="7F180097">
            <w:pPr>
              <w:spacing w:before="170" w:line="253" w:lineRule="auto"/>
              <w:ind w:left="60" w:right="86" w:firstLine="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5"/>
                <w:sz w:val="19"/>
                <w:szCs w:val="19"/>
              </w:rPr>
              <w:t>（四）无</w:t>
            </w:r>
            <w:r>
              <w:rPr>
                <w:rFonts w:ascii="宋体" w:hAnsi="宋体" w:eastAsia="宋体" w:cs="宋体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7"/>
                <w:sz w:val="19"/>
                <w:szCs w:val="19"/>
              </w:rPr>
              <w:t>法提供</w:t>
            </w:r>
          </w:p>
        </w:tc>
        <w:tc>
          <w:tcPr>
            <w:tcW w:w="3218" w:type="dxa"/>
            <w:vAlign w:val="top"/>
          </w:tcPr>
          <w:p w14:paraId="7951C109">
            <w:pPr>
              <w:spacing w:before="31" w:line="217" w:lineRule="auto"/>
              <w:ind w:left="7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7"/>
                <w:sz w:val="19"/>
                <w:szCs w:val="19"/>
              </w:rPr>
              <w:t>1.本机关不掌握相关政府信息</w:t>
            </w:r>
          </w:p>
        </w:tc>
        <w:tc>
          <w:tcPr>
            <w:tcW w:w="687" w:type="dxa"/>
            <w:vAlign w:val="top"/>
          </w:tcPr>
          <w:p w14:paraId="1FF28472">
            <w:pPr>
              <w:pStyle w:val="6"/>
              <w:spacing w:before="68" w:line="187" w:lineRule="auto"/>
              <w:ind w:left="298"/>
            </w:pPr>
            <w:r>
              <w:t>0</w:t>
            </w:r>
          </w:p>
        </w:tc>
        <w:tc>
          <w:tcPr>
            <w:tcW w:w="688" w:type="dxa"/>
            <w:vAlign w:val="top"/>
          </w:tcPr>
          <w:p w14:paraId="3C301C13">
            <w:pPr>
              <w:pStyle w:val="6"/>
              <w:spacing w:before="68" w:line="187" w:lineRule="auto"/>
              <w:ind w:left="299"/>
            </w:pPr>
            <w:r>
              <w:t>0</w:t>
            </w:r>
          </w:p>
        </w:tc>
        <w:tc>
          <w:tcPr>
            <w:tcW w:w="688" w:type="dxa"/>
            <w:vAlign w:val="top"/>
          </w:tcPr>
          <w:p w14:paraId="479494CA">
            <w:pPr>
              <w:pStyle w:val="6"/>
              <w:spacing w:before="68" w:line="187" w:lineRule="auto"/>
              <w:ind w:left="300"/>
            </w:pPr>
            <w:r>
              <w:t>0</w:t>
            </w:r>
          </w:p>
        </w:tc>
        <w:tc>
          <w:tcPr>
            <w:tcW w:w="688" w:type="dxa"/>
            <w:vAlign w:val="top"/>
          </w:tcPr>
          <w:p w14:paraId="140F5265">
            <w:pPr>
              <w:pStyle w:val="6"/>
              <w:spacing w:before="68" w:line="187" w:lineRule="auto"/>
              <w:ind w:left="299"/>
            </w:pPr>
            <w:r>
              <w:t>0</w:t>
            </w:r>
          </w:p>
        </w:tc>
        <w:tc>
          <w:tcPr>
            <w:tcW w:w="688" w:type="dxa"/>
            <w:vAlign w:val="top"/>
          </w:tcPr>
          <w:p w14:paraId="21078707">
            <w:pPr>
              <w:pStyle w:val="6"/>
              <w:spacing w:before="68" w:line="187" w:lineRule="auto"/>
              <w:ind w:left="299"/>
            </w:pPr>
            <w:r>
              <w:t>0</w:t>
            </w:r>
          </w:p>
        </w:tc>
        <w:tc>
          <w:tcPr>
            <w:tcW w:w="688" w:type="dxa"/>
            <w:vAlign w:val="top"/>
          </w:tcPr>
          <w:p w14:paraId="6D3A801B">
            <w:pPr>
              <w:pStyle w:val="6"/>
              <w:spacing w:before="68" w:line="187" w:lineRule="auto"/>
              <w:ind w:left="300"/>
            </w:pPr>
            <w:r>
              <w:t>0</w:t>
            </w:r>
          </w:p>
        </w:tc>
        <w:tc>
          <w:tcPr>
            <w:tcW w:w="693" w:type="dxa"/>
            <w:vAlign w:val="top"/>
          </w:tcPr>
          <w:p w14:paraId="0A3042E1">
            <w:pPr>
              <w:pStyle w:val="6"/>
              <w:spacing w:before="64" w:line="186" w:lineRule="auto"/>
              <w:ind w:left="29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14:paraId="5D16790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772" w:type="dxa"/>
            <w:vMerge w:val="continue"/>
            <w:tcBorders>
              <w:top w:val="nil"/>
              <w:bottom w:val="nil"/>
            </w:tcBorders>
            <w:vAlign w:val="top"/>
          </w:tcPr>
          <w:p w14:paraId="72DE46DA">
            <w:pPr>
              <w:rPr>
                <w:rFonts w:ascii="Arial"/>
                <w:sz w:val="21"/>
              </w:rPr>
            </w:pPr>
          </w:p>
        </w:tc>
        <w:tc>
          <w:tcPr>
            <w:tcW w:w="942" w:type="dxa"/>
            <w:vMerge w:val="continue"/>
            <w:tcBorders>
              <w:top w:val="nil"/>
              <w:bottom w:val="nil"/>
            </w:tcBorders>
            <w:vAlign w:val="top"/>
          </w:tcPr>
          <w:p w14:paraId="0822DFE9">
            <w:pPr>
              <w:rPr>
                <w:rFonts w:ascii="Arial"/>
                <w:sz w:val="21"/>
              </w:rPr>
            </w:pPr>
          </w:p>
        </w:tc>
        <w:tc>
          <w:tcPr>
            <w:tcW w:w="3218" w:type="dxa"/>
            <w:vAlign w:val="top"/>
          </w:tcPr>
          <w:p w14:paraId="13333343">
            <w:pPr>
              <w:spacing w:before="30" w:line="217" w:lineRule="auto"/>
              <w:ind w:left="6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>2.没有现成信息需要另行制作</w:t>
            </w:r>
          </w:p>
        </w:tc>
        <w:tc>
          <w:tcPr>
            <w:tcW w:w="687" w:type="dxa"/>
            <w:vAlign w:val="top"/>
          </w:tcPr>
          <w:p w14:paraId="39FC9B7E">
            <w:pPr>
              <w:pStyle w:val="6"/>
              <w:spacing w:before="67" w:line="187" w:lineRule="auto"/>
              <w:ind w:left="298"/>
            </w:pPr>
            <w:r>
              <w:t>0</w:t>
            </w:r>
          </w:p>
        </w:tc>
        <w:tc>
          <w:tcPr>
            <w:tcW w:w="688" w:type="dxa"/>
            <w:vAlign w:val="top"/>
          </w:tcPr>
          <w:p w14:paraId="4F4A760B">
            <w:pPr>
              <w:pStyle w:val="6"/>
              <w:spacing w:before="67" w:line="187" w:lineRule="auto"/>
              <w:ind w:left="299"/>
            </w:pPr>
            <w:r>
              <w:t>0</w:t>
            </w:r>
          </w:p>
        </w:tc>
        <w:tc>
          <w:tcPr>
            <w:tcW w:w="688" w:type="dxa"/>
            <w:vAlign w:val="top"/>
          </w:tcPr>
          <w:p w14:paraId="67E4F63E">
            <w:pPr>
              <w:pStyle w:val="6"/>
              <w:spacing w:before="67" w:line="187" w:lineRule="auto"/>
              <w:ind w:left="300"/>
            </w:pPr>
            <w:r>
              <w:t>0</w:t>
            </w:r>
          </w:p>
        </w:tc>
        <w:tc>
          <w:tcPr>
            <w:tcW w:w="688" w:type="dxa"/>
            <w:vAlign w:val="top"/>
          </w:tcPr>
          <w:p w14:paraId="41B293C0">
            <w:pPr>
              <w:pStyle w:val="6"/>
              <w:spacing w:before="67" w:line="187" w:lineRule="auto"/>
              <w:ind w:left="299"/>
            </w:pPr>
            <w:r>
              <w:t>0</w:t>
            </w:r>
          </w:p>
        </w:tc>
        <w:tc>
          <w:tcPr>
            <w:tcW w:w="688" w:type="dxa"/>
            <w:vAlign w:val="top"/>
          </w:tcPr>
          <w:p w14:paraId="08BDC592">
            <w:pPr>
              <w:pStyle w:val="6"/>
              <w:spacing w:before="67" w:line="187" w:lineRule="auto"/>
              <w:ind w:left="299"/>
            </w:pPr>
            <w:r>
              <w:t>0</w:t>
            </w:r>
          </w:p>
        </w:tc>
        <w:tc>
          <w:tcPr>
            <w:tcW w:w="688" w:type="dxa"/>
            <w:vAlign w:val="top"/>
          </w:tcPr>
          <w:p w14:paraId="1E735028">
            <w:pPr>
              <w:pStyle w:val="6"/>
              <w:spacing w:before="67" w:line="187" w:lineRule="auto"/>
              <w:ind w:left="300"/>
            </w:pPr>
            <w:r>
              <w:t>0</w:t>
            </w:r>
          </w:p>
        </w:tc>
        <w:tc>
          <w:tcPr>
            <w:tcW w:w="693" w:type="dxa"/>
            <w:vAlign w:val="top"/>
          </w:tcPr>
          <w:p w14:paraId="7AC4D54B">
            <w:pPr>
              <w:pStyle w:val="6"/>
              <w:spacing w:before="59" w:line="187" w:lineRule="auto"/>
              <w:ind w:left="301"/>
            </w:pPr>
            <w:r>
              <w:t>0</w:t>
            </w:r>
          </w:p>
        </w:tc>
      </w:tr>
      <w:tr w14:paraId="41F3F42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772" w:type="dxa"/>
            <w:vMerge w:val="continue"/>
            <w:tcBorders>
              <w:top w:val="nil"/>
              <w:bottom w:val="nil"/>
            </w:tcBorders>
            <w:vAlign w:val="top"/>
          </w:tcPr>
          <w:p w14:paraId="5E3BE68C">
            <w:pPr>
              <w:rPr>
                <w:rFonts w:ascii="Arial"/>
                <w:sz w:val="21"/>
              </w:rPr>
            </w:pPr>
          </w:p>
        </w:tc>
        <w:tc>
          <w:tcPr>
            <w:tcW w:w="942" w:type="dxa"/>
            <w:vMerge w:val="continue"/>
            <w:tcBorders>
              <w:top w:val="nil"/>
            </w:tcBorders>
            <w:vAlign w:val="top"/>
          </w:tcPr>
          <w:p w14:paraId="512C0DD8">
            <w:pPr>
              <w:rPr>
                <w:rFonts w:ascii="Arial"/>
                <w:sz w:val="21"/>
              </w:rPr>
            </w:pPr>
          </w:p>
        </w:tc>
        <w:tc>
          <w:tcPr>
            <w:tcW w:w="3218" w:type="dxa"/>
            <w:vAlign w:val="top"/>
          </w:tcPr>
          <w:p w14:paraId="760722B2">
            <w:pPr>
              <w:spacing w:before="30" w:line="216" w:lineRule="auto"/>
              <w:ind w:left="6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>3.补正后申请内容仍不明确</w:t>
            </w:r>
          </w:p>
        </w:tc>
        <w:tc>
          <w:tcPr>
            <w:tcW w:w="687" w:type="dxa"/>
            <w:vAlign w:val="top"/>
          </w:tcPr>
          <w:p w14:paraId="5E810808">
            <w:pPr>
              <w:pStyle w:val="6"/>
              <w:spacing w:before="66" w:line="187" w:lineRule="auto"/>
              <w:ind w:left="276"/>
            </w:pPr>
            <w:r>
              <w:t>0</w:t>
            </w:r>
          </w:p>
        </w:tc>
        <w:tc>
          <w:tcPr>
            <w:tcW w:w="688" w:type="dxa"/>
            <w:vAlign w:val="top"/>
          </w:tcPr>
          <w:p w14:paraId="0979C91F">
            <w:pPr>
              <w:pStyle w:val="6"/>
              <w:spacing w:before="66" w:line="187" w:lineRule="auto"/>
              <w:ind w:left="299"/>
            </w:pPr>
            <w:r>
              <w:t>0</w:t>
            </w:r>
          </w:p>
        </w:tc>
        <w:tc>
          <w:tcPr>
            <w:tcW w:w="688" w:type="dxa"/>
            <w:vAlign w:val="top"/>
          </w:tcPr>
          <w:p w14:paraId="2CE68715">
            <w:pPr>
              <w:pStyle w:val="6"/>
              <w:spacing w:before="66" w:line="187" w:lineRule="auto"/>
              <w:ind w:left="300"/>
            </w:pPr>
            <w:r>
              <w:t>0</w:t>
            </w:r>
          </w:p>
        </w:tc>
        <w:tc>
          <w:tcPr>
            <w:tcW w:w="688" w:type="dxa"/>
            <w:vAlign w:val="top"/>
          </w:tcPr>
          <w:p w14:paraId="516C916C">
            <w:pPr>
              <w:pStyle w:val="6"/>
              <w:spacing w:before="66" w:line="187" w:lineRule="auto"/>
              <w:ind w:left="299"/>
            </w:pPr>
            <w:r>
              <w:t>0</w:t>
            </w:r>
          </w:p>
        </w:tc>
        <w:tc>
          <w:tcPr>
            <w:tcW w:w="688" w:type="dxa"/>
            <w:vAlign w:val="top"/>
          </w:tcPr>
          <w:p w14:paraId="1B74AC69">
            <w:pPr>
              <w:pStyle w:val="6"/>
              <w:spacing w:before="66" w:line="187" w:lineRule="auto"/>
              <w:ind w:left="299"/>
            </w:pPr>
            <w:r>
              <w:t>0</w:t>
            </w:r>
          </w:p>
        </w:tc>
        <w:tc>
          <w:tcPr>
            <w:tcW w:w="688" w:type="dxa"/>
            <w:vAlign w:val="top"/>
          </w:tcPr>
          <w:p w14:paraId="4261B5B7">
            <w:pPr>
              <w:pStyle w:val="6"/>
              <w:spacing w:before="66" w:line="187" w:lineRule="auto"/>
              <w:ind w:left="300"/>
            </w:pPr>
            <w:r>
              <w:t>0</w:t>
            </w:r>
          </w:p>
        </w:tc>
        <w:tc>
          <w:tcPr>
            <w:tcW w:w="693" w:type="dxa"/>
            <w:vAlign w:val="top"/>
          </w:tcPr>
          <w:p w14:paraId="7E8D680B">
            <w:pPr>
              <w:pStyle w:val="6"/>
              <w:spacing w:before="59" w:line="187" w:lineRule="auto"/>
              <w:ind w:left="301"/>
            </w:pPr>
            <w:r>
              <w:t>0</w:t>
            </w:r>
          </w:p>
        </w:tc>
      </w:tr>
      <w:tr w14:paraId="6E203EA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772" w:type="dxa"/>
            <w:vMerge w:val="continue"/>
            <w:tcBorders>
              <w:top w:val="nil"/>
              <w:bottom w:val="nil"/>
            </w:tcBorders>
            <w:vAlign w:val="top"/>
          </w:tcPr>
          <w:p w14:paraId="15A13DA1">
            <w:pPr>
              <w:rPr>
                <w:rFonts w:ascii="Arial"/>
                <w:sz w:val="21"/>
              </w:rPr>
            </w:pPr>
          </w:p>
        </w:tc>
        <w:tc>
          <w:tcPr>
            <w:tcW w:w="942" w:type="dxa"/>
            <w:vMerge w:val="restart"/>
            <w:tcBorders>
              <w:bottom w:val="nil"/>
            </w:tcBorders>
            <w:vAlign w:val="top"/>
          </w:tcPr>
          <w:p w14:paraId="2173CA53">
            <w:pPr>
              <w:spacing w:line="317" w:lineRule="auto"/>
              <w:rPr>
                <w:rFonts w:ascii="Arial"/>
                <w:sz w:val="21"/>
              </w:rPr>
            </w:pPr>
          </w:p>
          <w:p w14:paraId="7CF07EA3">
            <w:pPr>
              <w:spacing w:line="318" w:lineRule="auto"/>
              <w:rPr>
                <w:rFonts w:ascii="Arial"/>
                <w:sz w:val="21"/>
              </w:rPr>
            </w:pPr>
          </w:p>
          <w:p w14:paraId="171E7462">
            <w:pPr>
              <w:spacing w:before="62" w:line="254" w:lineRule="auto"/>
              <w:ind w:left="65" w:right="86" w:firstLine="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5"/>
                <w:sz w:val="19"/>
                <w:szCs w:val="19"/>
              </w:rPr>
              <w:t>（五）不</w:t>
            </w:r>
            <w:r>
              <w:rPr>
                <w:rFonts w:ascii="宋体" w:hAnsi="宋体" w:eastAsia="宋体" w:cs="宋体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5"/>
                <w:sz w:val="19"/>
                <w:szCs w:val="19"/>
              </w:rPr>
              <w:t>予处理</w:t>
            </w:r>
          </w:p>
        </w:tc>
        <w:tc>
          <w:tcPr>
            <w:tcW w:w="3218" w:type="dxa"/>
            <w:vAlign w:val="top"/>
          </w:tcPr>
          <w:p w14:paraId="0230B5DC">
            <w:pPr>
              <w:spacing w:before="33" w:line="215" w:lineRule="auto"/>
              <w:ind w:left="7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7"/>
                <w:sz w:val="19"/>
                <w:szCs w:val="19"/>
              </w:rPr>
              <w:t>1.信访举报投诉类申请</w:t>
            </w:r>
          </w:p>
        </w:tc>
        <w:tc>
          <w:tcPr>
            <w:tcW w:w="687" w:type="dxa"/>
            <w:vAlign w:val="top"/>
          </w:tcPr>
          <w:p w14:paraId="63F31245">
            <w:pPr>
              <w:pStyle w:val="6"/>
              <w:spacing w:before="70" w:line="187" w:lineRule="auto"/>
              <w:ind w:left="276"/>
            </w:pPr>
            <w:r>
              <w:t>0</w:t>
            </w:r>
          </w:p>
        </w:tc>
        <w:tc>
          <w:tcPr>
            <w:tcW w:w="688" w:type="dxa"/>
            <w:vAlign w:val="top"/>
          </w:tcPr>
          <w:p w14:paraId="1925509E">
            <w:pPr>
              <w:pStyle w:val="6"/>
              <w:spacing w:before="70" w:line="187" w:lineRule="auto"/>
              <w:ind w:left="299"/>
            </w:pPr>
            <w:r>
              <w:t>0</w:t>
            </w:r>
          </w:p>
        </w:tc>
        <w:tc>
          <w:tcPr>
            <w:tcW w:w="688" w:type="dxa"/>
            <w:vAlign w:val="top"/>
          </w:tcPr>
          <w:p w14:paraId="238C0141">
            <w:pPr>
              <w:pStyle w:val="6"/>
              <w:spacing w:before="70" w:line="187" w:lineRule="auto"/>
              <w:ind w:left="300"/>
            </w:pPr>
            <w:r>
              <w:t>0</w:t>
            </w:r>
          </w:p>
        </w:tc>
        <w:tc>
          <w:tcPr>
            <w:tcW w:w="688" w:type="dxa"/>
            <w:vAlign w:val="top"/>
          </w:tcPr>
          <w:p w14:paraId="70EDE7E4">
            <w:pPr>
              <w:pStyle w:val="6"/>
              <w:spacing w:before="70" w:line="187" w:lineRule="auto"/>
              <w:ind w:left="299"/>
            </w:pPr>
            <w:r>
              <w:t>0</w:t>
            </w:r>
          </w:p>
        </w:tc>
        <w:tc>
          <w:tcPr>
            <w:tcW w:w="688" w:type="dxa"/>
            <w:vAlign w:val="top"/>
          </w:tcPr>
          <w:p w14:paraId="32ECB343">
            <w:pPr>
              <w:pStyle w:val="6"/>
              <w:spacing w:before="70" w:line="187" w:lineRule="auto"/>
              <w:ind w:left="299"/>
            </w:pPr>
            <w:r>
              <w:t>0</w:t>
            </w:r>
          </w:p>
        </w:tc>
        <w:tc>
          <w:tcPr>
            <w:tcW w:w="688" w:type="dxa"/>
            <w:vAlign w:val="top"/>
          </w:tcPr>
          <w:p w14:paraId="7A96B1D3">
            <w:pPr>
              <w:pStyle w:val="6"/>
              <w:spacing w:before="70" w:line="187" w:lineRule="auto"/>
              <w:ind w:left="300"/>
            </w:pPr>
            <w:r>
              <w:t>0</w:t>
            </w:r>
          </w:p>
        </w:tc>
        <w:tc>
          <w:tcPr>
            <w:tcW w:w="693" w:type="dxa"/>
            <w:vAlign w:val="top"/>
          </w:tcPr>
          <w:p w14:paraId="6A99B98C">
            <w:pPr>
              <w:pStyle w:val="6"/>
              <w:spacing w:before="62" w:line="187" w:lineRule="auto"/>
              <w:ind w:left="301"/>
            </w:pPr>
            <w:r>
              <w:t>0</w:t>
            </w:r>
          </w:p>
        </w:tc>
      </w:tr>
      <w:tr w14:paraId="2902B53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772" w:type="dxa"/>
            <w:vMerge w:val="continue"/>
            <w:tcBorders>
              <w:top w:val="nil"/>
              <w:bottom w:val="nil"/>
            </w:tcBorders>
            <w:vAlign w:val="top"/>
          </w:tcPr>
          <w:p w14:paraId="281C24C1">
            <w:pPr>
              <w:rPr>
                <w:rFonts w:ascii="Arial"/>
                <w:sz w:val="21"/>
              </w:rPr>
            </w:pPr>
          </w:p>
        </w:tc>
        <w:tc>
          <w:tcPr>
            <w:tcW w:w="942" w:type="dxa"/>
            <w:vMerge w:val="continue"/>
            <w:tcBorders>
              <w:top w:val="nil"/>
              <w:bottom w:val="nil"/>
            </w:tcBorders>
            <w:vAlign w:val="top"/>
          </w:tcPr>
          <w:p w14:paraId="0FC2F93F">
            <w:pPr>
              <w:rPr>
                <w:rFonts w:ascii="Arial"/>
                <w:sz w:val="21"/>
              </w:rPr>
            </w:pPr>
          </w:p>
        </w:tc>
        <w:tc>
          <w:tcPr>
            <w:tcW w:w="3218" w:type="dxa"/>
            <w:vAlign w:val="top"/>
          </w:tcPr>
          <w:p w14:paraId="419E594B">
            <w:pPr>
              <w:spacing w:before="32" w:line="215" w:lineRule="auto"/>
              <w:ind w:left="6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6"/>
                <w:sz w:val="19"/>
                <w:szCs w:val="19"/>
              </w:rPr>
              <w:t>2.重复申请</w:t>
            </w:r>
          </w:p>
        </w:tc>
        <w:tc>
          <w:tcPr>
            <w:tcW w:w="687" w:type="dxa"/>
            <w:vAlign w:val="top"/>
          </w:tcPr>
          <w:p w14:paraId="3A5E1FE9">
            <w:pPr>
              <w:pStyle w:val="6"/>
              <w:spacing w:before="68" w:line="187" w:lineRule="auto"/>
              <w:ind w:left="276"/>
            </w:pPr>
            <w:r>
              <w:t>0</w:t>
            </w:r>
          </w:p>
        </w:tc>
        <w:tc>
          <w:tcPr>
            <w:tcW w:w="688" w:type="dxa"/>
            <w:vAlign w:val="top"/>
          </w:tcPr>
          <w:p w14:paraId="2D9E641E">
            <w:pPr>
              <w:pStyle w:val="6"/>
              <w:spacing w:before="68" w:line="187" w:lineRule="auto"/>
              <w:ind w:left="299"/>
            </w:pPr>
            <w:r>
              <w:t>0</w:t>
            </w:r>
          </w:p>
        </w:tc>
        <w:tc>
          <w:tcPr>
            <w:tcW w:w="688" w:type="dxa"/>
            <w:vAlign w:val="top"/>
          </w:tcPr>
          <w:p w14:paraId="3CC5904C">
            <w:pPr>
              <w:pStyle w:val="6"/>
              <w:spacing w:before="68" w:line="187" w:lineRule="auto"/>
              <w:ind w:left="300"/>
            </w:pPr>
            <w:r>
              <w:t>0</w:t>
            </w:r>
          </w:p>
        </w:tc>
        <w:tc>
          <w:tcPr>
            <w:tcW w:w="688" w:type="dxa"/>
            <w:vAlign w:val="top"/>
          </w:tcPr>
          <w:p w14:paraId="7289E13B">
            <w:pPr>
              <w:pStyle w:val="6"/>
              <w:spacing w:before="68" w:line="187" w:lineRule="auto"/>
              <w:ind w:left="299"/>
            </w:pPr>
            <w:r>
              <w:t>0</w:t>
            </w:r>
          </w:p>
        </w:tc>
        <w:tc>
          <w:tcPr>
            <w:tcW w:w="688" w:type="dxa"/>
            <w:vAlign w:val="top"/>
          </w:tcPr>
          <w:p w14:paraId="2039D3AB">
            <w:pPr>
              <w:pStyle w:val="6"/>
              <w:spacing w:before="68" w:line="187" w:lineRule="auto"/>
              <w:ind w:left="299"/>
            </w:pPr>
            <w:r>
              <w:t>0</w:t>
            </w:r>
          </w:p>
        </w:tc>
        <w:tc>
          <w:tcPr>
            <w:tcW w:w="688" w:type="dxa"/>
            <w:vAlign w:val="top"/>
          </w:tcPr>
          <w:p w14:paraId="21596686">
            <w:pPr>
              <w:pStyle w:val="6"/>
              <w:spacing w:before="68" w:line="187" w:lineRule="auto"/>
              <w:ind w:left="300"/>
            </w:pPr>
            <w:r>
              <w:t>0</w:t>
            </w:r>
          </w:p>
        </w:tc>
        <w:tc>
          <w:tcPr>
            <w:tcW w:w="693" w:type="dxa"/>
            <w:vAlign w:val="top"/>
          </w:tcPr>
          <w:p w14:paraId="7CBB2E87">
            <w:pPr>
              <w:pStyle w:val="6"/>
              <w:spacing w:before="61" w:line="187" w:lineRule="auto"/>
              <w:ind w:left="301"/>
            </w:pPr>
            <w:r>
              <w:t>0</w:t>
            </w:r>
          </w:p>
        </w:tc>
      </w:tr>
      <w:tr w14:paraId="06EB141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772" w:type="dxa"/>
            <w:vMerge w:val="continue"/>
            <w:tcBorders>
              <w:top w:val="nil"/>
              <w:bottom w:val="nil"/>
            </w:tcBorders>
            <w:vAlign w:val="top"/>
          </w:tcPr>
          <w:p w14:paraId="5809DF3A">
            <w:pPr>
              <w:rPr>
                <w:rFonts w:ascii="Arial"/>
                <w:sz w:val="21"/>
              </w:rPr>
            </w:pPr>
          </w:p>
        </w:tc>
        <w:tc>
          <w:tcPr>
            <w:tcW w:w="942" w:type="dxa"/>
            <w:vMerge w:val="continue"/>
            <w:tcBorders>
              <w:top w:val="nil"/>
              <w:bottom w:val="nil"/>
            </w:tcBorders>
            <w:vAlign w:val="top"/>
          </w:tcPr>
          <w:p w14:paraId="18499289">
            <w:pPr>
              <w:rPr>
                <w:rFonts w:ascii="Arial"/>
                <w:sz w:val="21"/>
              </w:rPr>
            </w:pPr>
          </w:p>
        </w:tc>
        <w:tc>
          <w:tcPr>
            <w:tcW w:w="3218" w:type="dxa"/>
            <w:vAlign w:val="top"/>
          </w:tcPr>
          <w:p w14:paraId="19F13CC5">
            <w:pPr>
              <w:spacing w:before="32" w:line="215" w:lineRule="auto"/>
              <w:ind w:left="6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>3.要求提供公开出版物</w:t>
            </w:r>
          </w:p>
        </w:tc>
        <w:tc>
          <w:tcPr>
            <w:tcW w:w="687" w:type="dxa"/>
            <w:vAlign w:val="top"/>
          </w:tcPr>
          <w:p w14:paraId="3F6880F4">
            <w:pPr>
              <w:pStyle w:val="6"/>
              <w:spacing w:before="68" w:line="187" w:lineRule="auto"/>
              <w:ind w:left="276"/>
            </w:pPr>
            <w:r>
              <w:t>0</w:t>
            </w:r>
          </w:p>
        </w:tc>
        <w:tc>
          <w:tcPr>
            <w:tcW w:w="688" w:type="dxa"/>
            <w:vAlign w:val="top"/>
          </w:tcPr>
          <w:p w14:paraId="4BECF80B">
            <w:pPr>
              <w:pStyle w:val="6"/>
              <w:spacing w:before="68" w:line="187" w:lineRule="auto"/>
              <w:ind w:left="299"/>
            </w:pPr>
            <w:r>
              <w:t>0</w:t>
            </w:r>
          </w:p>
        </w:tc>
        <w:tc>
          <w:tcPr>
            <w:tcW w:w="688" w:type="dxa"/>
            <w:vAlign w:val="top"/>
          </w:tcPr>
          <w:p w14:paraId="40C24DDB">
            <w:pPr>
              <w:pStyle w:val="6"/>
              <w:spacing w:before="68" w:line="187" w:lineRule="auto"/>
              <w:ind w:left="300"/>
            </w:pPr>
            <w:r>
              <w:t>0</w:t>
            </w:r>
          </w:p>
        </w:tc>
        <w:tc>
          <w:tcPr>
            <w:tcW w:w="688" w:type="dxa"/>
            <w:vAlign w:val="top"/>
          </w:tcPr>
          <w:p w14:paraId="6F9DD025">
            <w:pPr>
              <w:pStyle w:val="6"/>
              <w:spacing w:before="68" w:line="187" w:lineRule="auto"/>
              <w:ind w:left="299"/>
            </w:pPr>
            <w:r>
              <w:t>0</w:t>
            </w:r>
          </w:p>
        </w:tc>
        <w:tc>
          <w:tcPr>
            <w:tcW w:w="688" w:type="dxa"/>
            <w:vAlign w:val="top"/>
          </w:tcPr>
          <w:p w14:paraId="06802820">
            <w:pPr>
              <w:pStyle w:val="6"/>
              <w:spacing w:before="68" w:line="187" w:lineRule="auto"/>
              <w:ind w:left="299"/>
            </w:pPr>
            <w:r>
              <w:t>0</w:t>
            </w:r>
          </w:p>
        </w:tc>
        <w:tc>
          <w:tcPr>
            <w:tcW w:w="688" w:type="dxa"/>
            <w:vAlign w:val="top"/>
          </w:tcPr>
          <w:p w14:paraId="23E148CC">
            <w:pPr>
              <w:pStyle w:val="6"/>
              <w:spacing w:before="68" w:line="187" w:lineRule="auto"/>
              <w:ind w:left="300"/>
            </w:pPr>
            <w:r>
              <w:t>0</w:t>
            </w:r>
          </w:p>
        </w:tc>
        <w:tc>
          <w:tcPr>
            <w:tcW w:w="693" w:type="dxa"/>
            <w:vAlign w:val="top"/>
          </w:tcPr>
          <w:p w14:paraId="4C8D9047">
            <w:pPr>
              <w:pStyle w:val="6"/>
              <w:spacing w:before="61" w:line="187" w:lineRule="auto"/>
              <w:ind w:left="301"/>
            </w:pPr>
            <w:r>
              <w:t>0</w:t>
            </w:r>
          </w:p>
        </w:tc>
      </w:tr>
      <w:tr w14:paraId="05DC607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772" w:type="dxa"/>
            <w:vMerge w:val="continue"/>
            <w:tcBorders>
              <w:top w:val="nil"/>
              <w:bottom w:val="nil"/>
            </w:tcBorders>
            <w:vAlign w:val="top"/>
          </w:tcPr>
          <w:p w14:paraId="42058318">
            <w:pPr>
              <w:rPr>
                <w:rFonts w:ascii="Arial"/>
                <w:sz w:val="21"/>
              </w:rPr>
            </w:pPr>
          </w:p>
        </w:tc>
        <w:tc>
          <w:tcPr>
            <w:tcW w:w="942" w:type="dxa"/>
            <w:vMerge w:val="continue"/>
            <w:tcBorders>
              <w:top w:val="nil"/>
              <w:bottom w:val="nil"/>
            </w:tcBorders>
            <w:vAlign w:val="top"/>
          </w:tcPr>
          <w:p w14:paraId="51F86C30">
            <w:pPr>
              <w:rPr>
                <w:rFonts w:ascii="Arial"/>
                <w:sz w:val="21"/>
              </w:rPr>
            </w:pPr>
          </w:p>
        </w:tc>
        <w:tc>
          <w:tcPr>
            <w:tcW w:w="3218" w:type="dxa"/>
            <w:vAlign w:val="top"/>
          </w:tcPr>
          <w:p w14:paraId="2AF7E09F">
            <w:pPr>
              <w:spacing w:before="32" w:line="216" w:lineRule="auto"/>
              <w:ind w:left="6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>4.无正当理由大量反复申请</w:t>
            </w:r>
          </w:p>
        </w:tc>
        <w:tc>
          <w:tcPr>
            <w:tcW w:w="687" w:type="dxa"/>
            <w:vAlign w:val="top"/>
          </w:tcPr>
          <w:p w14:paraId="11C6E292">
            <w:pPr>
              <w:pStyle w:val="6"/>
              <w:spacing w:before="68" w:line="187" w:lineRule="auto"/>
              <w:ind w:left="276"/>
            </w:pPr>
            <w:r>
              <w:t>0</w:t>
            </w:r>
          </w:p>
        </w:tc>
        <w:tc>
          <w:tcPr>
            <w:tcW w:w="688" w:type="dxa"/>
            <w:vAlign w:val="top"/>
          </w:tcPr>
          <w:p w14:paraId="375E8D06">
            <w:pPr>
              <w:pStyle w:val="6"/>
              <w:spacing w:before="68" w:line="187" w:lineRule="auto"/>
              <w:ind w:left="299"/>
            </w:pPr>
            <w:r>
              <w:t>0</w:t>
            </w:r>
          </w:p>
        </w:tc>
        <w:tc>
          <w:tcPr>
            <w:tcW w:w="688" w:type="dxa"/>
            <w:vAlign w:val="top"/>
          </w:tcPr>
          <w:p w14:paraId="7179667A">
            <w:pPr>
              <w:pStyle w:val="6"/>
              <w:spacing w:before="68" w:line="187" w:lineRule="auto"/>
              <w:ind w:left="300"/>
            </w:pPr>
            <w:r>
              <w:t>0</w:t>
            </w:r>
          </w:p>
        </w:tc>
        <w:tc>
          <w:tcPr>
            <w:tcW w:w="688" w:type="dxa"/>
            <w:vAlign w:val="top"/>
          </w:tcPr>
          <w:p w14:paraId="30DFFF92">
            <w:pPr>
              <w:pStyle w:val="6"/>
              <w:spacing w:before="68" w:line="187" w:lineRule="auto"/>
              <w:ind w:left="299"/>
            </w:pPr>
            <w:r>
              <w:t>0</w:t>
            </w:r>
          </w:p>
        </w:tc>
        <w:tc>
          <w:tcPr>
            <w:tcW w:w="688" w:type="dxa"/>
            <w:vAlign w:val="top"/>
          </w:tcPr>
          <w:p w14:paraId="3B44974C">
            <w:pPr>
              <w:pStyle w:val="6"/>
              <w:spacing w:before="68" w:line="187" w:lineRule="auto"/>
              <w:ind w:left="299"/>
            </w:pPr>
            <w:r>
              <w:t>0</w:t>
            </w:r>
          </w:p>
        </w:tc>
        <w:tc>
          <w:tcPr>
            <w:tcW w:w="688" w:type="dxa"/>
            <w:vAlign w:val="top"/>
          </w:tcPr>
          <w:p w14:paraId="029A2F27">
            <w:pPr>
              <w:pStyle w:val="6"/>
              <w:spacing w:before="68" w:line="187" w:lineRule="auto"/>
              <w:ind w:left="300"/>
            </w:pPr>
            <w:r>
              <w:t>0</w:t>
            </w:r>
          </w:p>
        </w:tc>
        <w:tc>
          <w:tcPr>
            <w:tcW w:w="693" w:type="dxa"/>
            <w:vAlign w:val="top"/>
          </w:tcPr>
          <w:p w14:paraId="6478D517">
            <w:pPr>
              <w:pStyle w:val="6"/>
              <w:spacing w:before="61" w:line="187" w:lineRule="auto"/>
              <w:ind w:left="301"/>
            </w:pPr>
            <w:r>
              <w:t>0</w:t>
            </w:r>
          </w:p>
        </w:tc>
      </w:tr>
      <w:tr w14:paraId="525CE68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3" w:hRule="atLeast"/>
        </w:trPr>
        <w:tc>
          <w:tcPr>
            <w:tcW w:w="772" w:type="dxa"/>
            <w:vMerge w:val="continue"/>
            <w:tcBorders>
              <w:top w:val="nil"/>
              <w:bottom w:val="nil"/>
            </w:tcBorders>
            <w:vAlign w:val="top"/>
          </w:tcPr>
          <w:p w14:paraId="4C8804B8">
            <w:pPr>
              <w:rPr>
                <w:rFonts w:ascii="Arial"/>
                <w:sz w:val="21"/>
              </w:rPr>
            </w:pPr>
          </w:p>
        </w:tc>
        <w:tc>
          <w:tcPr>
            <w:tcW w:w="942" w:type="dxa"/>
            <w:vMerge w:val="continue"/>
            <w:tcBorders>
              <w:top w:val="nil"/>
            </w:tcBorders>
            <w:vAlign w:val="top"/>
          </w:tcPr>
          <w:p w14:paraId="52F90517">
            <w:pPr>
              <w:rPr>
                <w:rFonts w:ascii="Arial"/>
                <w:sz w:val="21"/>
              </w:rPr>
            </w:pPr>
          </w:p>
        </w:tc>
        <w:tc>
          <w:tcPr>
            <w:tcW w:w="3218" w:type="dxa"/>
            <w:vAlign w:val="top"/>
          </w:tcPr>
          <w:p w14:paraId="1017C92B">
            <w:pPr>
              <w:spacing w:before="162" w:line="251" w:lineRule="auto"/>
              <w:ind w:left="64" w:right="5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15"/>
                <w:sz w:val="19"/>
                <w:szCs w:val="19"/>
              </w:rPr>
              <w:t>5.要求行政机关确认或重新出具已</w:t>
            </w:r>
            <w:r>
              <w:rPr>
                <w:rFonts w:ascii="宋体" w:hAnsi="宋体" w:eastAsia="宋体" w:cs="宋体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7"/>
                <w:sz w:val="19"/>
                <w:szCs w:val="19"/>
              </w:rPr>
              <w:t>获取信息</w:t>
            </w:r>
          </w:p>
        </w:tc>
        <w:tc>
          <w:tcPr>
            <w:tcW w:w="687" w:type="dxa"/>
            <w:vAlign w:val="top"/>
          </w:tcPr>
          <w:p w14:paraId="32BFF589">
            <w:pPr>
              <w:spacing w:line="269" w:lineRule="auto"/>
              <w:rPr>
                <w:rFonts w:ascii="Arial"/>
                <w:sz w:val="21"/>
              </w:rPr>
            </w:pPr>
          </w:p>
          <w:p w14:paraId="0478CD6A">
            <w:pPr>
              <w:pStyle w:val="6"/>
              <w:spacing w:before="58" w:line="187" w:lineRule="auto"/>
              <w:ind w:left="276"/>
            </w:pPr>
            <w:r>
              <w:t>0</w:t>
            </w:r>
          </w:p>
        </w:tc>
        <w:tc>
          <w:tcPr>
            <w:tcW w:w="688" w:type="dxa"/>
            <w:vAlign w:val="top"/>
          </w:tcPr>
          <w:p w14:paraId="72327D96">
            <w:pPr>
              <w:spacing w:line="269" w:lineRule="auto"/>
              <w:rPr>
                <w:rFonts w:ascii="Arial"/>
                <w:sz w:val="21"/>
              </w:rPr>
            </w:pPr>
          </w:p>
          <w:p w14:paraId="27E56CAC">
            <w:pPr>
              <w:pStyle w:val="6"/>
              <w:spacing w:before="58" w:line="187" w:lineRule="auto"/>
              <w:ind w:left="299"/>
            </w:pPr>
            <w:r>
              <w:t>0</w:t>
            </w:r>
          </w:p>
        </w:tc>
        <w:tc>
          <w:tcPr>
            <w:tcW w:w="688" w:type="dxa"/>
            <w:vAlign w:val="top"/>
          </w:tcPr>
          <w:p w14:paraId="7AE8EA1D">
            <w:pPr>
              <w:spacing w:line="269" w:lineRule="auto"/>
              <w:rPr>
                <w:rFonts w:ascii="Arial"/>
                <w:sz w:val="21"/>
              </w:rPr>
            </w:pPr>
          </w:p>
          <w:p w14:paraId="4CFC94E7">
            <w:pPr>
              <w:pStyle w:val="6"/>
              <w:spacing w:before="58" w:line="187" w:lineRule="auto"/>
              <w:ind w:left="300"/>
            </w:pPr>
            <w:r>
              <w:t>0</w:t>
            </w:r>
          </w:p>
        </w:tc>
        <w:tc>
          <w:tcPr>
            <w:tcW w:w="688" w:type="dxa"/>
            <w:vAlign w:val="top"/>
          </w:tcPr>
          <w:p w14:paraId="29522633">
            <w:pPr>
              <w:spacing w:line="269" w:lineRule="auto"/>
              <w:rPr>
                <w:rFonts w:ascii="Arial"/>
                <w:sz w:val="21"/>
              </w:rPr>
            </w:pPr>
          </w:p>
          <w:p w14:paraId="6BEDCFE4">
            <w:pPr>
              <w:pStyle w:val="6"/>
              <w:spacing w:before="58" w:line="187" w:lineRule="auto"/>
              <w:ind w:left="299"/>
            </w:pPr>
            <w:r>
              <w:t>0</w:t>
            </w:r>
          </w:p>
        </w:tc>
        <w:tc>
          <w:tcPr>
            <w:tcW w:w="688" w:type="dxa"/>
            <w:vAlign w:val="top"/>
          </w:tcPr>
          <w:p w14:paraId="1649A9CE">
            <w:pPr>
              <w:spacing w:line="269" w:lineRule="auto"/>
              <w:rPr>
                <w:rFonts w:ascii="Arial"/>
                <w:sz w:val="21"/>
              </w:rPr>
            </w:pPr>
          </w:p>
          <w:p w14:paraId="7BA81F24">
            <w:pPr>
              <w:pStyle w:val="6"/>
              <w:spacing w:before="58" w:line="187" w:lineRule="auto"/>
              <w:ind w:left="299"/>
            </w:pPr>
            <w:r>
              <w:t>0</w:t>
            </w:r>
          </w:p>
        </w:tc>
        <w:tc>
          <w:tcPr>
            <w:tcW w:w="688" w:type="dxa"/>
            <w:vAlign w:val="top"/>
          </w:tcPr>
          <w:p w14:paraId="3897CEBB">
            <w:pPr>
              <w:spacing w:line="269" w:lineRule="auto"/>
              <w:rPr>
                <w:rFonts w:ascii="Arial"/>
                <w:sz w:val="21"/>
              </w:rPr>
            </w:pPr>
          </w:p>
          <w:p w14:paraId="392773DB">
            <w:pPr>
              <w:pStyle w:val="6"/>
              <w:spacing w:before="58" w:line="187" w:lineRule="auto"/>
              <w:ind w:left="300"/>
            </w:pPr>
            <w:r>
              <w:t>0</w:t>
            </w:r>
          </w:p>
        </w:tc>
        <w:tc>
          <w:tcPr>
            <w:tcW w:w="693" w:type="dxa"/>
            <w:vAlign w:val="top"/>
          </w:tcPr>
          <w:p w14:paraId="5999D23D">
            <w:pPr>
              <w:pStyle w:val="6"/>
              <w:spacing w:before="60" w:line="187" w:lineRule="auto"/>
              <w:ind w:left="301"/>
            </w:pPr>
            <w:r>
              <w:t>0</w:t>
            </w:r>
          </w:p>
        </w:tc>
      </w:tr>
      <w:tr w14:paraId="4212B69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2" w:hRule="atLeast"/>
        </w:trPr>
        <w:tc>
          <w:tcPr>
            <w:tcW w:w="772" w:type="dxa"/>
            <w:vMerge w:val="continue"/>
            <w:tcBorders>
              <w:top w:val="nil"/>
              <w:bottom w:val="nil"/>
            </w:tcBorders>
            <w:vAlign w:val="top"/>
          </w:tcPr>
          <w:p w14:paraId="17C2A4BA">
            <w:pPr>
              <w:rPr>
                <w:rFonts w:ascii="Arial"/>
                <w:sz w:val="21"/>
              </w:rPr>
            </w:pPr>
          </w:p>
        </w:tc>
        <w:tc>
          <w:tcPr>
            <w:tcW w:w="942" w:type="dxa"/>
            <w:vMerge w:val="restart"/>
            <w:tcBorders>
              <w:bottom w:val="nil"/>
            </w:tcBorders>
            <w:vAlign w:val="top"/>
          </w:tcPr>
          <w:p w14:paraId="3D32FDD5">
            <w:pPr>
              <w:spacing w:line="311" w:lineRule="auto"/>
              <w:rPr>
                <w:rFonts w:ascii="Arial"/>
                <w:sz w:val="21"/>
              </w:rPr>
            </w:pPr>
          </w:p>
          <w:p w14:paraId="79052758">
            <w:pPr>
              <w:spacing w:line="312" w:lineRule="auto"/>
              <w:rPr>
                <w:rFonts w:ascii="Arial"/>
                <w:sz w:val="21"/>
              </w:rPr>
            </w:pPr>
          </w:p>
          <w:p w14:paraId="08D9AC93">
            <w:pPr>
              <w:spacing w:before="62" w:line="254" w:lineRule="auto"/>
              <w:ind w:left="59" w:right="86" w:firstLine="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5"/>
                <w:sz w:val="19"/>
                <w:szCs w:val="19"/>
              </w:rPr>
              <w:t>（六）其</w:t>
            </w:r>
            <w:r>
              <w:rPr>
                <w:rFonts w:ascii="宋体" w:hAnsi="宋体" w:eastAsia="宋体" w:cs="宋体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7"/>
                <w:sz w:val="19"/>
                <w:szCs w:val="19"/>
              </w:rPr>
              <w:t>他处理</w:t>
            </w:r>
          </w:p>
        </w:tc>
        <w:tc>
          <w:tcPr>
            <w:tcW w:w="3218" w:type="dxa"/>
            <w:vAlign w:val="top"/>
          </w:tcPr>
          <w:p w14:paraId="00C164CC">
            <w:pPr>
              <w:spacing w:before="34" w:line="239" w:lineRule="auto"/>
              <w:ind w:left="59" w:right="54" w:firstLine="16"/>
              <w:jc w:val="both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2"/>
                <w:sz w:val="19"/>
                <w:szCs w:val="19"/>
              </w:rPr>
              <w:t>1.申请人无正当理由逾期不补正、行</w:t>
            </w:r>
            <w:r>
              <w:rPr>
                <w:rFonts w:ascii="宋体" w:hAnsi="宋体" w:eastAsia="宋体" w:cs="宋体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16"/>
                <w:sz w:val="19"/>
                <w:szCs w:val="19"/>
              </w:rPr>
              <w:t>政机关不再处理其政府信息公开申</w:t>
            </w: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2"/>
                <w:sz w:val="19"/>
                <w:szCs w:val="19"/>
              </w:rPr>
              <w:t>请</w:t>
            </w:r>
          </w:p>
        </w:tc>
        <w:tc>
          <w:tcPr>
            <w:tcW w:w="687" w:type="dxa"/>
            <w:vAlign w:val="top"/>
          </w:tcPr>
          <w:p w14:paraId="64466D17">
            <w:pPr>
              <w:spacing w:line="268" w:lineRule="auto"/>
              <w:rPr>
                <w:rFonts w:ascii="Arial"/>
                <w:sz w:val="21"/>
              </w:rPr>
            </w:pPr>
          </w:p>
          <w:p w14:paraId="29C4DB15">
            <w:pPr>
              <w:pStyle w:val="6"/>
              <w:spacing w:before="58" w:line="187" w:lineRule="auto"/>
              <w:ind w:left="276"/>
            </w:pPr>
            <w:r>
              <w:t>0</w:t>
            </w:r>
          </w:p>
        </w:tc>
        <w:tc>
          <w:tcPr>
            <w:tcW w:w="688" w:type="dxa"/>
            <w:vAlign w:val="top"/>
          </w:tcPr>
          <w:p w14:paraId="7FC5CCB7">
            <w:pPr>
              <w:spacing w:line="268" w:lineRule="auto"/>
              <w:rPr>
                <w:rFonts w:ascii="Arial"/>
                <w:sz w:val="21"/>
              </w:rPr>
            </w:pPr>
          </w:p>
          <w:p w14:paraId="3B9EEEA9">
            <w:pPr>
              <w:pStyle w:val="6"/>
              <w:spacing w:before="58" w:line="187" w:lineRule="auto"/>
              <w:ind w:left="299"/>
            </w:pPr>
            <w:r>
              <w:t>0</w:t>
            </w:r>
          </w:p>
        </w:tc>
        <w:tc>
          <w:tcPr>
            <w:tcW w:w="688" w:type="dxa"/>
            <w:vAlign w:val="top"/>
          </w:tcPr>
          <w:p w14:paraId="0CD642FA">
            <w:pPr>
              <w:spacing w:line="268" w:lineRule="auto"/>
              <w:rPr>
                <w:rFonts w:ascii="Arial"/>
                <w:sz w:val="21"/>
              </w:rPr>
            </w:pPr>
          </w:p>
          <w:p w14:paraId="3EC03910">
            <w:pPr>
              <w:pStyle w:val="6"/>
              <w:spacing w:before="58" w:line="187" w:lineRule="auto"/>
              <w:ind w:left="300"/>
            </w:pPr>
            <w:r>
              <w:t>0</w:t>
            </w:r>
          </w:p>
        </w:tc>
        <w:tc>
          <w:tcPr>
            <w:tcW w:w="688" w:type="dxa"/>
            <w:vAlign w:val="top"/>
          </w:tcPr>
          <w:p w14:paraId="1B4DA379">
            <w:pPr>
              <w:spacing w:line="268" w:lineRule="auto"/>
              <w:rPr>
                <w:rFonts w:ascii="Arial"/>
                <w:sz w:val="21"/>
              </w:rPr>
            </w:pPr>
          </w:p>
          <w:p w14:paraId="198A597C">
            <w:pPr>
              <w:pStyle w:val="6"/>
              <w:spacing w:before="58" w:line="187" w:lineRule="auto"/>
              <w:ind w:left="299"/>
            </w:pPr>
            <w:r>
              <w:t>0</w:t>
            </w:r>
          </w:p>
        </w:tc>
        <w:tc>
          <w:tcPr>
            <w:tcW w:w="688" w:type="dxa"/>
            <w:vAlign w:val="top"/>
          </w:tcPr>
          <w:p w14:paraId="7455AA29">
            <w:pPr>
              <w:spacing w:line="268" w:lineRule="auto"/>
              <w:rPr>
                <w:rFonts w:ascii="Arial"/>
                <w:sz w:val="21"/>
              </w:rPr>
            </w:pPr>
          </w:p>
          <w:p w14:paraId="7803D1DB">
            <w:pPr>
              <w:pStyle w:val="6"/>
              <w:spacing w:before="58" w:line="187" w:lineRule="auto"/>
              <w:ind w:left="299"/>
            </w:pPr>
            <w:r>
              <w:t>0</w:t>
            </w:r>
          </w:p>
        </w:tc>
        <w:tc>
          <w:tcPr>
            <w:tcW w:w="688" w:type="dxa"/>
            <w:vAlign w:val="top"/>
          </w:tcPr>
          <w:p w14:paraId="42954E74">
            <w:pPr>
              <w:spacing w:line="268" w:lineRule="auto"/>
              <w:rPr>
                <w:rFonts w:ascii="Arial"/>
                <w:sz w:val="21"/>
              </w:rPr>
            </w:pPr>
          </w:p>
          <w:p w14:paraId="1AB9BEEA">
            <w:pPr>
              <w:pStyle w:val="6"/>
              <w:spacing w:before="58" w:line="187" w:lineRule="auto"/>
              <w:ind w:left="300"/>
            </w:pPr>
            <w:r>
              <w:t>0</w:t>
            </w:r>
          </w:p>
        </w:tc>
        <w:tc>
          <w:tcPr>
            <w:tcW w:w="693" w:type="dxa"/>
            <w:vAlign w:val="top"/>
          </w:tcPr>
          <w:p w14:paraId="265F866B">
            <w:pPr>
              <w:pStyle w:val="6"/>
              <w:spacing w:before="61" w:line="187" w:lineRule="auto"/>
              <w:ind w:left="301"/>
            </w:pPr>
            <w:r>
              <w:t>0</w:t>
            </w:r>
          </w:p>
        </w:tc>
      </w:tr>
      <w:tr w14:paraId="3B3A25A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2" w:hRule="atLeast"/>
        </w:trPr>
        <w:tc>
          <w:tcPr>
            <w:tcW w:w="772" w:type="dxa"/>
            <w:vMerge w:val="continue"/>
            <w:tcBorders>
              <w:top w:val="nil"/>
              <w:bottom w:val="nil"/>
            </w:tcBorders>
            <w:vAlign w:val="top"/>
          </w:tcPr>
          <w:p w14:paraId="00C8EF3B">
            <w:pPr>
              <w:rPr>
                <w:rFonts w:ascii="Arial"/>
                <w:sz w:val="21"/>
              </w:rPr>
            </w:pPr>
          </w:p>
        </w:tc>
        <w:tc>
          <w:tcPr>
            <w:tcW w:w="942" w:type="dxa"/>
            <w:vMerge w:val="continue"/>
            <w:tcBorders>
              <w:top w:val="nil"/>
              <w:bottom w:val="nil"/>
            </w:tcBorders>
            <w:vAlign w:val="top"/>
          </w:tcPr>
          <w:p w14:paraId="69FA7B3B">
            <w:pPr>
              <w:rPr>
                <w:rFonts w:ascii="Arial"/>
                <w:sz w:val="21"/>
              </w:rPr>
            </w:pPr>
          </w:p>
        </w:tc>
        <w:tc>
          <w:tcPr>
            <w:tcW w:w="3218" w:type="dxa"/>
            <w:vAlign w:val="top"/>
          </w:tcPr>
          <w:p w14:paraId="6F46E9F2">
            <w:pPr>
              <w:spacing w:before="34" w:line="239" w:lineRule="auto"/>
              <w:ind w:left="62" w:right="54"/>
              <w:jc w:val="both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12"/>
                <w:sz w:val="19"/>
                <w:szCs w:val="19"/>
              </w:rPr>
              <w:t>2.</w:t>
            </w:r>
            <w:r>
              <w:rPr>
                <w:rFonts w:ascii="宋体" w:hAnsi="宋体" w:eastAsia="宋体" w:cs="宋体"/>
                <w:spacing w:val="-46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12"/>
                <w:sz w:val="19"/>
                <w:szCs w:val="19"/>
              </w:rPr>
              <w:t>申请人逾期未按收费通知要求缴</w:t>
            </w:r>
            <w:r>
              <w:rPr>
                <w:rFonts w:ascii="宋体" w:hAnsi="宋体" w:eastAsia="宋体" w:cs="宋体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3"/>
                <w:sz w:val="19"/>
                <w:szCs w:val="19"/>
              </w:rPr>
              <w:t>纳费用、行政机关不再处理其政府信</w:t>
            </w:r>
            <w:r>
              <w:rPr>
                <w:rFonts w:ascii="宋体" w:hAnsi="宋体" w:eastAsia="宋体" w:cs="宋体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7"/>
                <w:sz w:val="19"/>
                <w:szCs w:val="19"/>
              </w:rPr>
              <w:t>息公开申请</w:t>
            </w:r>
          </w:p>
        </w:tc>
        <w:tc>
          <w:tcPr>
            <w:tcW w:w="687" w:type="dxa"/>
            <w:vAlign w:val="top"/>
          </w:tcPr>
          <w:p w14:paraId="56BA88D3">
            <w:pPr>
              <w:spacing w:line="268" w:lineRule="auto"/>
              <w:rPr>
                <w:rFonts w:ascii="Arial"/>
                <w:sz w:val="21"/>
              </w:rPr>
            </w:pPr>
          </w:p>
          <w:p w14:paraId="3AD01849">
            <w:pPr>
              <w:pStyle w:val="6"/>
              <w:spacing w:before="58" w:line="187" w:lineRule="auto"/>
              <w:ind w:left="276"/>
            </w:pPr>
            <w:r>
              <w:t>0</w:t>
            </w:r>
          </w:p>
        </w:tc>
        <w:tc>
          <w:tcPr>
            <w:tcW w:w="688" w:type="dxa"/>
            <w:vAlign w:val="top"/>
          </w:tcPr>
          <w:p w14:paraId="5C5BC4AB">
            <w:pPr>
              <w:spacing w:line="268" w:lineRule="auto"/>
              <w:rPr>
                <w:rFonts w:ascii="Arial"/>
                <w:sz w:val="21"/>
              </w:rPr>
            </w:pPr>
          </w:p>
          <w:p w14:paraId="689EE8F2">
            <w:pPr>
              <w:pStyle w:val="6"/>
              <w:spacing w:before="58" w:line="187" w:lineRule="auto"/>
              <w:ind w:left="299"/>
            </w:pPr>
            <w:r>
              <w:t>0</w:t>
            </w:r>
          </w:p>
        </w:tc>
        <w:tc>
          <w:tcPr>
            <w:tcW w:w="688" w:type="dxa"/>
            <w:vAlign w:val="top"/>
          </w:tcPr>
          <w:p w14:paraId="3DC0B058">
            <w:pPr>
              <w:spacing w:line="268" w:lineRule="auto"/>
              <w:rPr>
                <w:rFonts w:ascii="Arial"/>
                <w:sz w:val="21"/>
              </w:rPr>
            </w:pPr>
          </w:p>
          <w:p w14:paraId="50F12783">
            <w:pPr>
              <w:pStyle w:val="6"/>
              <w:spacing w:before="58" w:line="187" w:lineRule="auto"/>
              <w:ind w:left="300"/>
            </w:pPr>
            <w:r>
              <w:t>0</w:t>
            </w:r>
          </w:p>
        </w:tc>
        <w:tc>
          <w:tcPr>
            <w:tcW w:w="688" w:type="dxa"/>
            <w:vAlign w:val="top"/>
          </w:tcPr>
          <w:p w14:paraId="72C12FD5">
            <w:pPr>
              <w:spacing w:line="268" w:lineRule="auto"/>
              <w:rPr>
                <w:rFonts w:ascii="Arial"/>
                <w:sz w:val="21"/>
              </w:rPr>
            </w:pPr>
          </w:p>
          <w:p w14:paraId="45FD1ACC">
            <w:pPr>
              <w:pStyle w:val="6"/>
              <w:spacing w:before="58" w:line="187" w:lineRule="auto"/>
              <w:ind w:left="299"/>
            </w:pPr>
            <w:r>
              <w:t>0</w:t>
            </w:r>
          </w:p>
        </w:tc>
        <w:tc>
          <w:tcPr>
            <w:tcW w:w="688" w:type="dxa"/>
            <w:vAlign w:val="top"/>
          </w:tcPr>
          <w:p w14:paraId="581B3595">
            <w:pPr>
              <w:spacing w:line="268" w:lineRule="auto"/>
              <w:rPr>
                <w:rFonts w:ascii="Arial"/>
                <w:sz w:val="21"/>
              </w:rPr>
            </w:pPr>
          </w:p>
          <w:p w14:paraId="4FBB84C0">
            <w:pPr>
              <w:pStyle w:val="6"/>
              <w:spacing w:before="58" w:line="187" w:lineRule="auto"/>
              <w:ind w:left="299"/>
            </w:pPr>
            <w:r>
              <w:t>0</w:t>
            </w:r>
          </w:p>
        </w:tc>
        <w:tc>
          <w:tcPr>
            <w:tcW w:w="688" w:type="dxa"/>
            <w:vAlign w:val="top"/>
          </w:tcPr>
          <w:p w14:paraId="10B632DC">
            <w:pPr>
              <w:spacing w:line="268" w:lineRule="auto"/>
              <w:rPr>
                <w:rFonts w:ascii="Arial"/>
                <w:sz w:val="21"/>
              </w:rPr>
            </w:pPr>
          </w:p>
          <w:p w14:paraId="4C4D1AD9">
            <w:pPr>
              <w:pStyle w:val="6"/>
              <w:spacing w:before="58" w:line="187" w:lineRule="auto"/>
              <w:ind w:left="300"/>
            </w:pPr>
            <w:r>
              <w:t>0</w:t>
            </w:r>
          </w:p>
        </w:tc>
        <w:tc>
          <w:tcPr>
            <w:tcW w:w="693" w:type="dxa"/>
            <w:vAlign w:val="top"/>
          </w:tcPr>
          <w:p w14:paraId="0A3633DA">
            <w:pPr>
              <w:pStyle w:val="6"/>
              <w:spacing w:before="61" w:line="187" w:lineRule="auto"/>
              <w:ind w:left="301"/>
            </w:pPr>
            <w:r>
              <w:t>0</w:t>
            </w:r>
          </w:p>
        </w:tc>
      </w:tr>
      <w:tr w14:paraId="33A9820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772" w:type="dxa"/>
            <w:vMerge w:val="continue"/>
            <w:tcBorders>
              <w:top w:val="nil"/>
              <w:bottom w:val="nil"/>
            </w:tcBorders>
            <w:vAlign w:val="top"/>
          </w:tcPr>
          <w:p w14:paraId="5A2FB39A">
            <w:pPr>
              <w:rPr>
                <w:rFonts w:ascii="Arial"/>
                <w:sz w:val="21"/>
              </w:rPr>
            </w:pPr>
          </w:p>
        </w:tc>
        <w:tc>
          <w:tcPr>
            <w:tcW w:w="942" w:type="dxa"/>
            <w:vMerge w:val="continue"/>
            <w:tcBorders>
              <w:top w:val="nil"/>
            </w:tcBorders>
            <w:vAlign w:val="top"/>
          </w:tcPr>
          <w:p w14:paraId="43D7D017">
            <w:pPr>
              <w:rPr>
                <w:rFonts w:ascii="Arial"/>
                <w:sz w:val="21"/>
              </w:rPr>
            </w:pPr>
          </w:p>
        </w:tc>
        <w:tc>
          <w:tcPr>
            <w:tcW w:w="3218" w:type="dxa"/>
            <w:vAlign w:val="top"/>
          </w:tcPr>
          <w:p w14:paraId="0E4B78D6">
            <w:pPr>
              <w:spacing w:before="35" w:line="212" w:lineRule="auto"/>
              <w:ind w:left="6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4"/>
                <w:sz w:val="19"/>
                <w:szCs w:val="19"/>
              </w:rPr>
              <w:t>3.其他</w:t>
            </w:r>
          </w:p>
        </w:tc>
        <w:tc>
          <w:tcPr>
            <w:tcW w:w="687" w:type="dxa"/>
            <w:vAlign w:val="top"/>
          </w:tcPr>
          <w:p w14:paraId="38E10098">
            <w:pPr>
              <w:pStyle w:val="6"/>
              <w:spacing w:before="71" w:line="187" w:lineRule="auto"/>
              <w:ind w:left="276"/>
            </w:pPr>
            <w:r>
              <w:t>0</w:t>
            </w:r>
          </w:p>
        </w:tc>
        <w:tc>
          <w:tcPr>
            <w:tcW w:w="688" w:type="dxa"/>
            <w:vAlign w:val="top"/>
          </w:tcPr>
          <w:p w14:paraId="39DA3086">
            <w:pPr>
              <w:pStyle w:val="6"/>
              <w:spacing w:before="71" w:line="187" w:lineRule="auto"/>
              <w:ind w:left="299"/>
            </w:pPr>
            <w:r>
              <w:t>0</w:t>
            </w:r>
          </w:p>
        </w:tc>
        <w:tc>
          <w:tcPr>
            <w:tcW w:w="688" w:type="dxa"/>
            <w:vAlign w:val="top"/>
          </w:tcPr>
          <w:p w14:paraId="37AFB36D">
            <w:pPr>
              <w:pStyle w:val="6"/>
              <w:spacing w:before="71" w:line="187" w:lineRule="auto"/>
              <w:ind w:left="300"/>
            </w:pPr>
            <w:r>
              <w:t>0</w:t>
            </w:r>
          </w:p>
        </w:tc>
        <w:tc>
          <w:tcPr>
            <w:tcW w:w="688" w:type="dxa"/>
            <w:vAlign w:val="top"/>
          </w:tcPr>
          <w:p w14:paraId="7BBB6BBA">
            <w:pPr>
              <w:pStyle w:val="6"/>
              <w:spacing w:before="71" w:line="187" w:lineRule="auto"/>
              <w:ind w:left="299"/>
            </w:pPr>
            <w:r>
              <w:t>0</w:t>
            </w:r>
          </w:p>
        </w:tc>
        <w:tc>
          <w:tcPr>
            <w:tcW w:w="688" w:type="dxa"/>
            <w:vAlign w:val="top"/>
          </w:tcPr>
          <w:p w14:paraId="473CD1E3">
            <w:pPr>
              <w:pStyle w:val="6"/>
              <w:spacing w:before="71" w:line="187" w:lineRule="auto"/>
              <w:ind w:left="299"/>
            </w:pPr>
            <w:r>
              <w:t>0</w:t>
            </w:r>
          </w:p>
        </w:tc>
        <w:tc>
          <w:tcPr>
            <w:tcW w:w="688" w:type="dxa"/>
            <w:vAlign w:val="top"/>
          </w:tcPr>
          <w:p w14:paraId="13A5F146">
            <w:pPr>
              <w:pStyle w:val="6"/>
              <w:spacing w:before="71" w:line="187" w:lineRule="auto"/>
              <w:ind w:left="300"/>
            </w:pPr>
            <w:r>
              <w:t>0</w:t>
            </w:r>
          </w:p>
        </w:tc>
        <w:tc>
          <w:tcPr>
            <w:tcW w:w="693" w:type="dxa"/>
            <w:vAlign w:val="top"/>
          </w:tcPr>
          <w:p w14:paraId="7C393A01">
            <w:pPr>
              <w:pStyle w:val="6"/>
              <w:spacing w:before="64" w:line="187" w:lineRule="auto"/>
              <w:ind w:left="301"/>
            </w:pPr>
            <w:r>
              <w:t>0</w:t>
            </w:r>
          </w:p>
        </w:tc>
      </w:tr>
      <w:tr w14:paraId="2198C1B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772" w:type="dxa"/>
            <w:vMerge w:val="continue"/>
            <w:tcBorders>
              <w:top w:val="nil"/>
            </w:tcBorders>
            <w:vAlign w:val="top"/>
          </w:tcPr>
          <w:p w14:paraId="377FAA7B">
            <w:pPr>
              <w:rPr>
                <w:rFonts w:ascii="Arial"/>
                <w:sz w:val="21"/>
              </w:rPr>
            </w:pPr>
          </w:p>
        </w:tc>
        <w:tc>
          <w:tcPr>
            <w:tcW w:w="4160" w:type="dxa"/>
            <w:gridSpan w:val="2"/>
            <w:vAlign w:val="top"/>
          </w:tcPr>
          <w:p w14:paraId="3B5A2F59">
            <w:pPr>
              <w:spacing w:before="34" w:line="214" w:lineRule="auto"/>
              <w:ind w:left="159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6"/>
                <w:sz w:val="19"/>
                <w:szCs w:val="19"/>
              </w:rPr>
              <w:t>（七）总计</w:t>
            </w:r>
          </w:p>
        </w:tc>
        <w:tc>
          <w:tcPr>
            <w:tcW w:w="687" w:type="dxa"/>
            <w:vAlign w:val="top"/>
          </w:tcPr>
          <w:p w14:paraId="48345F56">
            <w:pPr>
              <w:pStyle w:val="6"/>
              <w:spacing w:before="71" w:line="187" w:lineRule="auto"/>
              <w:ind w:left="298"/>
            </w:pPr>
            <w:r>
              <w:t>0</w:t>
            </w:r>
          </w:p>
        </w:tc>
        <w:tc>
          <w:tcPr>
            <w:tcW w:w="688" w:type="dxa"/>
            <w:vAlign w:val="top"/>
          </w:tcPr>
          <w:p w14:paraId="5D714A10">
            <w:pPr>
              <w:pStyle w:val="6"/>
              <w:spacing w:before="71" w:line="187" w:lineRule="auto"/>
              <w:ind w:left="299"/>
            </w:pPr>
            <w:r>
              <w:t>0</w:t>
            </w:r>
          </w:p>
        </w:tc>
        <w:tc>
          <w:tcPr>
            <w:tcW w:w="688" w:type="dxa"/>
            <w:vAlign w:val="top"/>
          </w:tcPr>
          <w:p w14:paraId="35008ED7">
            <w:pPr>
              <w:pStyle w:val="6"/>
              <w:spacing w:before="71" w:line="187" w:lineRule="auto"/>
              <w:ind w:left="300"/>
            </w:pPr>
            <w:r>
              <w:t>0</w:t>
            </w:r>
          </w:p>
        </w:tc>
        <w:tc>
          <w:tcPr>
            <w:tcW w:w="688" w:type="dxa"/>
            <w:vAlign w:val="top"/>
          </w:tcPr>
          <w:p w14:paraId="7830EE0F">
            <w:pPr>
              <w:pStyle w:val="6"/>
              <w:spacing w:before="71" w:line="187" w:lineRule="auto"/>
              <w:ind w:left="299"/>
            </w:pPr>
            <w:r>
              <w:t>0</w:t>
            </w:r>
          </w:p>
        </w:tc>
        <w:tc>
          <w:tcPr>
            <w:tcW w:w="688" w:type="dxa"/>
            <w:vAlign w:val="top"/>
          </w:tcPr>
          <w:p w14:paraId="582D628F">
            <w:pPr>
              <w:pStyle w:val="6"/>
              <w:spacing w:before="71" w:line="187" w:lineRule="auto"/>
              <w:ind w:left="299"/>
            </w:pPr>
            <w:r>
              <w:t>0</w:t>
            </w:r>
          </w:p>
        </w:tc>
        <w:tc>
          <w:tcPr>
            <w:tcW w:w="688" w:type="dxa"/>
            <w:vAlign w:val="top"/>
          </w:tcPr>
          <w:p w14:paraId="346BC110">
            <w:pPr>
              <w:pStyle w:val="6"/>
              <w:spacing w:before="71" w:line="187" w:lineRule="auto"/>
              <w:ind w:left="300"/>
            </w:pPr>
            <w:r>
              <w:t>0</w:t>
            </w:r>
          </w:p>
        </w:tc>
        <w:tc>
          <w:tcPr>
            <w:tcW w:w="693" w:type="dxa"/>
            <w:vAlign w:val="top"/>
          </w:tcPr>
          <w:p w14:paraId="33624B4A">
            <w:pPr>
              <w:pStyle w:val="6"/>
              <w:spacing w:before="64" w:line="187" w:lineRule="auto"/>
              <w:ind w:left="301"/>
            </w:pPr>
            <w:r>
              <w:t>0</w:t>
            </w:r>
          </w:p>
        </w:tc>
      </w:tr>
      <w:tr w14:paraId="25F5485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atLeast"/>
        </w:trPr>
        <w:tc>
          <w:tcPr>
            <w:tcW w:w="4932" w:type="dxa"/>
            <w:gridSpan w:val="3"/>
            <w:vAlign w:val="top"/>
          </w:tcPr>
          <w:p w14:paraId="2C271186">
            <w:pPr>
              <w:spacing w:before="33" w:line="218" w:lineRule="auto"/>
              <w:ind w:left="8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7"/>
                <w:sz w:val="19"/>
                <w:szCs w:val="19"/>
              </w:rPr>
              <w:t>四、结转下年度继续办理</w:t>
            </w:r>
          </w:p>
        </w:tc>
        <w:tc>
          <w:tcPr>
            <w:tcW w:w="687" w:type="dxa"/>
            <w:vAlign w:val="top"/>
          </w:tcPr>
          <w:p w14:paraId="38236E8B">
            <w:pPr>
              <w:pStyle w:val="6"/>
              <w:spacing w:before="70" w:line="187" w:lineRule="auto"/>
              <w:ind w:left="276"/>
            </w:pPr>
            <w:r>
              <w:t>0</w:t>
            </w:r>
          </w:p>
        </w:tc>
        <w:tc>
          <w:tcPr>
            <w:tcW w:w="688" w:type="dxa"/>
            <w:vAlign w:val="top"/>
          </w:tcPr>
          <w:p w14:paraId="4E1FA1A8">
            <w:pPr>
              <w:pStyle w:val="6"/>
              <w:spacing w:before="70" w:line="187" w:lineRule="auto"/>
              <w:ind w:left="299"/>
            </w:pPr>
            <w:r>
              <w:t>0</w:t>
            </w:r>
          </w:p>
        </w:tc>
        <w:tc>
          <w:tcPr>
            <w:tcW w:w="688" w:type="dxa"/>
            <w:vAlign w:val="top"/>
          </w:tcPr>
          <w:p w14:paraId="64617250">
            <w:pPr>
              <w:pStyle w:val="6"/>
              <w:spacing w:before="70" w:line="187" w:lineRule="auto"/>
              <w:ind w:left="300"/>
            </w:pPr>
            <w:r>
              <w:t>0</w:t>
            </w:r>
          </w:p>
        </w:tc>
        <w:tc>
          <w:tcPr>
            <w:tcW w:w="688" w:type="dxa"/>
            <w:vAlign w:val="top"/>
          </w:tcPr>
          <w:p w14:paraId="514DEC1C">
            <w:pPr>
              <w:pStyle w:val="6"/>
              <w:spacing w:before="70" w:line="187" w:lineRule="auto"/>
              <w:ind w:left="299"/>
            </w:pPr>
            <w:r>
              <w:t>0</w:t>
            </w:r>
          </w:p>
        </w:tc>
        <w:tc>
          <w:tcPr>
            <w:tcW w:w="688" w:type="dxa"/>
            <w:vAlign w:val="top"/>
          </w:tcPr>
          <w:p w14:paraId="3BB4B36F">
            <w:pPr>
              <w:pStyle w:val="6"/>
              <w:spacing w:before="70" w:line="187" w:lineRule="auto"/>
              <w:ind w:left="299"/>
            </w:pPr>
            <w:r>
              <w:t>0</w:t>
            </w:r>
          </w:p>
        </w:tc>
        <w:tc>
          <w:tcPr>
            <w:tcW w:w="688" w:type="dxa"/>
            <w:vAlign w:val="top"/>
          </w:tcPr>
          <w:p w14:paraId="3DD5F22C">
            <w:pPr>
              <w:pStyle w:val="6"/>
              <w:spacing w:before="70" w:line="187" w:lineRule="auto"/>
              <w:ind w:left="300"/>
            </w:pPr>
            <w:r>
              <w:t>0</w:t>
            </w:r>
          </w:p>
        </w:tc>
        <w:tc>
          <w:tcPr>
            <w:tcW w:w="693" w:type="dxa"/>
            <w:vAlign w:val="top"/>
          </w:tcPr>
          <w:p w14:paraId="6AB5A207">
            <w:pPr>
              <w:pStyle w:val="6"/>
              <w:spacing w:before="63" w:line="187" w:lineRule="auto"/>
              <w:ind w:left="301"/>
            </w:pPr>
            <w:r>
              <w:t>0</w:t>
            </w:r>
          </w:p>
        </w:tc>
      </w:tr>
    </w:tbl>
    <w:p w14:paraId="77BAD31D">
      <w:pPr>
        <w:spacing w:before="142" w:line="225" w:lineRule="auto"/>
        <w:ind w:left="140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color w:val="424242"/>
          <w:spacing w:val="8"/>
          <w:sz w:val="31"/>
          <w:szCs w:val="31"/>
        </w:rPr>
        <w:t>四、政府信息公开行政复议、行政诉讼情况</w:t>
      </w:r>
    </w:p>
    <w:tbl>
      <w:tblPr>
        <w:tblStyle w:val="5"/>
        <w:tblW w:w="9752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53"/>
        <w:gridCol w:w="649"/>
        <w:gridCol w:w="649"/>
        <w:gridCol w:w="649"/>
        <w:gridCol w:w="649"/>
        <w:gridCol w:w="649"/>
        <w:gridCol w:w="649"/>
        <w:gridCol w:w="650"/>
        <w:gridCol w:w="650"/>
        <w:gridCol w:w="650"/>
        <w:gridCol w:w="650"/>
        <w:gridCol w:w="650"/>
        <w:gridCol w:w="650"/>
        <w:gridCol w:w="650"/>
        <w:gridCol w:w="655"/>
      </w:tblGrid>
      <w:tr w14:paraId="28C6828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3249" w:type="dxa"/>
            <w:gridSpan w:val="5"/>
            <w:vAlign w:val="top"/>
          </w:tcPr>
          <w:p w14:paraId="0FCA35B9">
            <w:pPr>
              <w:spacing w:before="36" w:line="216" w:lineRule="auto"/>
              <w:ind w:left="123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7"/>
                <w:sz w:val="19"/>
                <w:szCs w:val="19"/>
              </w:rPr>
              <w:t>行政复议</w:t>
            </w:r>
          </w:p>
        </w:tc>
        <w:tc>
          <w:tcPr>
            <w:tcW w:w="6503" w:type="dxa"/>
            <w:gridSpan w:val="10"/>
            <w:vAlign w:val="top"/>
          </w:tcPr>
          <w:p w14:paraId="74E5C4EB">
            <w:pPr>
              <w:spacing w:before="36" w:line="216" w:lineRule="auto"/>
              <w:ind w:left="285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7"/>
                <w:sz w:val="19"/>
                <w:szCs w:val="19"/>
              </w:rPr>
              <w:t>行政诉讼</w:t>
            </w:r>
          </w:p>
        </w:tc>
      </w:tr>
      <w:tr w14:paraId="2EF714F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653" w:type="dxa"/>
            <w:vMerge w:val="restart"/>
            <w:tcBorders>
              <w:bottom w:val="nil"/>
            </w:tcBorders>
            <w:vAlign w:val="top"/>
          </w:tcPr>
          <w:p w14:paraId="17F9642D">
            <w:pPr>
              <w:spacing w:before="165" w:line="229" w:lineRule="auto"/>
              <w:ind w:left="13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2"/>
                <w:sz w:val="19"/>
                <w:szCs w:val="19"/>
              </w:rPr>
              <w:t>结果</w:t>
            </w:r>
          </w:p>
          <w:p w14:paraId="0E3BA521">
            <w:pPr>
              <w:spacing w:before="23" w:line="228" w:lineRule="auto"/>
              <w:ind w:left="13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3"/>
                <w:sz w:val="19"/>
                <w:szCs w:val="19"/>
              </w:rPr>
              <w:t>维持</w:t>
            </w:r>
          </w:p>
        </w:tc>
        <w:tc>
          <w:tcPr>
            <w:tcW w:w="649" w:type="dxa"/>
            <w:vMerge w:val="restart"/>
            <w:tcBorders>
              <w:bottom w:val="nil"/>
            </w:tcBorders>
            <w:vAlign w:val="top"/>
          </w:tcPr>
          <w:p w14:paraId="3D389FF1">
            <w:pPr>
              <w:spacing w:before="165" w:line="229" w:lineRule="auto"/>
              <w:ind w:left="13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2"/>
                <w:sz w:val="19"/>
                <w:szCs w:val="19"/>
              </w:rPr>
              <w:t>结果</w:t>
            </w:r>
          </w:p>
          <w:p w14:paraId="1AE060D6">
            <w:pPr>
              <w:spacing w:before="23" w:line="229" w:lineRule="auto"/>
              <w:ind w:left="13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2"/>
                <w:sz w:val="19"/>
                <w:szCs w:val="19"/>
              </w:rPr>
              <w:t>纠正</w:t>
            </w:r>
          </w:p>
        </w:tc>
        <w:tc>
          <w:tcPr>
            <w:tcW w:w="649" w:type="dxa"/>
            <w:vMerge w:val="restart"/>
            <w:tcBorders>
              <w:bottom w:val="nil"/>
            </w:tcBorders>
            <w:vAlign w:val="top"/>
          </w:tcPr>
          <w:p w14:paraId="6DD9F54B">
            <w:pPr>
              <w:spacing w:before="165" w:line="229" w:lineRule="auto"/>
              <w:ind w:left="12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4"/>
                <w:sz w:val="19"/>
                <w:szCs w:val="19"/>
              </w:rPr>
              <w:t>其他</w:t>
            </w:r>
          </w:p>
          <w:p w14:paraId="202AE147">
            <w:pPr>
              <w:spacing w:before="23" w:line="229" w:lineRule="auto"/>
              <w:ind w:left="13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2"/>
                <w:sz w:val="19"/>
                <w:szCs w:val="19"/>
              </w:rPr>
              <w:t>结果</w:t>
            </w:r>
          </w:p>
        </w:tc>
        <w:tc>
          <w:tcPr>
            <w:tcW w:w="649" w:type="dxa"/>
            <w:vMerge w:val="restart"/>
            <w:tcBorders>
              <w:bottom w:val="nil"/>
            </w:tcBorders>
            <w:vAlign w:val="top"/>
          </w:tcPr>
          <w:p w14:paraId="55CAE6C2">
            <w:pPr>
              <w:spacing w:before="165" w:line="229" w:lineRule="auto"/>
              <w:ind w:left="14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7"/>
                <w:sz w:val="19"/>
                <w:szCs w:val="19"/>
              </w:rPr>
              <w:t>尚未</w:t>
            </w:r>
          </w:p>
          <w:p w14:paraId="66A61139">
            <w:pPr>
              <w:spacing w:before="23" w:line="229" w:lineRule="auto"/>
              <w:ind w:left="13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审结</w:t>
            </w:r>
          </w:p>
        </w:tc>
        <w:tc>
          <w:tcPr>
            <w:tcW w:w="649" w:type="dxa"/>
            <w:vMerge w:val="restart"/>
            <w:tcBorders>
              <w:bottom w:val="nil"/>
            </w:tcBorders>
            <w:vAlign w:val="top"/>
          </w:tcPr>
          <w:p w14:paraId="37857A89">
            <w:pPr>
              <w:spacing w:before="294" w:line="230" w:lineRule="auto"/>
              <w:ind w:left="13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2"/>
                <w:sz w:val="19"/>
                <w:szCs w:val="19"/>
              </w:rPr>
              <w:t>总计</w:t>
            </w:r>
          </w:p>
        </w:tc>
        <w:tc>
          <w:tcPr>
            <w:tcW w:w="3248" w:type="dxa"/>
            <w:gridSpan w:val="5"/>
            <w:vAlign w:val="top"/>
          </w:tcPr>
          <w:p w14:paraId="235A1F10">
            <w:pPr>
              <w:spacing w:before="31" w:line="215" w:lineRule="auto"/>
              <w:ind w:left="83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>未经复议直接起诉</w:t>
            </w:r>
          </w:p>
        </w:tc>
        <w:tc>
          <w:tcPr>
            <w:tcW w:w="3255" w:type="dxa"/>
            <w:gridSpan w:val="5"/>
            <w:vAlign w:val="top"/>
          </w:tcPr>
          <w:p w14:paraId="7395D2C3">
            <w:pPr>
              <w:spacing w:before="31" w:line="215" w:lineRule="auto"/>
              <w:ind w:left="113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7"/>
                <w:sz w:val="19"/>
                <w:szCs w:val="19"/>
              </w:rPr>
              <w:t>复议后起诉</w:t>
            </w:r>
          </w:p>
        </w:tc>
      </w:tr>
      <w:tr w14:paraId="364DA95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653" w:type="dxa"/>
            <w:vMerge w:val="continue"/>
            <w:tcBorders>
              <w:top w:val="nil"/>
            </w:tcBorders>
            <w:vAlign w:val="top"/>
          </w:tcPr>
          <w:p w14:paraId="151EC12C">
            <w:pPr>
              <w:rPr>
                <w:rFonts w:ascii="Arial"/>
                <w:sz w:val="21"/>
              </w:rPr>
            </w:pPr>
          </w:p>
        </w:tc>
        <w:tc>
          <w:tcPr>
            <w:tcW w:w="649" w:type="dxa"/>
            <w:vMerge w:val="continue"/>
            <w:tcBorders>
              <w:top w:val="nil"/>
            </w:tcBorders>
            <w:vAlign w:val="top"/>
          </w:tcPr>
          <w:p w14:paraId="4E42B5AA">
            <w:pPr>
              <w:rPr>
                <w:rFonts w:ascii="Arial"/>
                <w:sz w:val="21"/>
              </w:rPr>
            </w:pPr>
          </w:p>
        </w:tc>
        <w:tc>
          <w:tcPr>
            <w:tcW w:w="649" w:type="dxa"/>
            <w:vMerge w:val="continue"/>
            <w:tcBorders>
              <w:top w:val="nil"/>
            </w:tcBorders>
            <w:vAlign w:val="top"/>
          </w:tcPr>
          <w:p w14:paraId="39D505C1">
            <w:pPr>
              <w:rPr>
                <w:rFonts w:ascii="Arial"/>
                <w:sz w:val="21"/>
              </w:rPr>
            </w:pPr>
          </w:p>
        </w:tc>
        <w:tc>
          <w:tcPr>
            <w:tcW w:w="649" w:type="dxa"/>
            <w:vMerge w:val="continue"/>
            <w:tcBorders>
              <w:top w:val="nil"/>
            </w:tcBorders>
            <w:vAlign w:val="top"/>
          </w:tcPr>
          <w:p w14:paraId="64ADE5C0">
            <w:pPr>
              <w:rPr>
                <w:rFonts w:ascii="Arial"/>
                <w:sz w:val="21"/>
              </w:rPr>
            </w:pPr>
          </w:p>
        </w:tc>
        <w:tc>
          <w:tcPr>
            <w:tcW w:w="649" w:type="dxa"/>
            <w:vMerge w:val="continue"/>
            <w:tcBorders>
              <w:top w:val="nil"/>
            </w:tcBorders>
            <w:vAlign w:val="top"/>
          </w:tcPr>
          <w:p w14:paraId="25EBFBB4">
            <w:pPr>
              <w:rPr>
                <w:rFonts w:ascii="Arial"/>
                <w:sz w:val="21"/>
              </w:rPr>
            </w:pPr>
          </w:p>
        </w:tc>
        <w:tc>
          <w:tcPr>
            <w:tcW w:w="649" w:type="dxa"/>
            <w:vAlign w:val="top"/>
          </w:tcPr>
          <w:p w14:paraId="75B867F0">
            <w:pPr>
              <w:spacing w:before="32" w:line="229" w:lineRule="auto"/>
              <w:ind w:left="13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2"/>
                <w:sz w:val="19"/>
                <w:szCs w:val="19"/>
              </w:rPr>
              <w:t>结果</w:t>
            </w:r>
          </w:p>
          <w:p w14:paraId="39141843">
            <w:pPr>
              <w:spacing w:before="24" w:line="214" w:lineRule="auto"/>
              <w:ind w:left="12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3"/>
                <w:sz w:val="19"/>
                <w:szCs w:val="19"/>
              </w:rPr>
              <w:t>维持</w:t>
            </w:r>
          </w:p>
        </w:tc>
        <w:tc>
          <w:tcPr>
            <w:tcW w:w="649" w:type="dxa"/>
            <w:vAlign w:val="top"/>
          </w:tcPr>
          <w:p w14:paraId="3285FBC9">
            <w:pPr>
              <w:spacing w:before="32" w:line="229" w:lineRule="auto"/>
              <w:ind w:left="13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2"/>
                <w:sz w:val="19"/>
                <w:szCs w:val="19"/>
              </w:rPr>
              <w:t>结果</w:t>
            </w:r>
          </w:p>
          <w:p w14:paraId="013475E5">
            <w:pPr>
              <w:spacing w:before="24" w:line="214" w:lineRule="auto"/>
              <w:ind w:left="13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2"/>
                <w:sz w:val="19"/>
                <w:szCs w:val="19"/>
              </w:rPr>
              <w:t>纠正</w:t>
            </w:r>
          </w:p>
        </w:tc>
        <w:tc>
          <w:tcPr>
            <w:tcW w:w="650" w:type="dxa"/>
            <w:vAlign w:val="top"/>
          </w:tcPr>
          <w:p w14:paraId="5DE1815A">
            <w:pPr>
              <w:spacing w:before="32" w:line="229" w:lineRule="auto"/>
              <w:ind w:left="13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4"/>
                <w:sz w:val="19"/>
                <w:szCs w:val="19"/>
              </w:rPr>
              <w:t>其他</w:t>
            </w:r>
          </w:p>
          <w:p w14:paraId="3248E982">
            <w:pPr>
              <w:spacing w:before="24" w:line="214" w:lineRule="auto"/>
              <w:ind w:left="13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2"/>
                <w:sz w:val="19"/>
                <w:szCs w:val="19"/>
              </w:rPr>
              <w:t>结果</w:t>
            </w:r>
          </w:p>
        </w:tc>
        <w:tc>
          <w:tcPr>
            <w:tcW w:w="650" w:type="dxa"/>
            <w:vAlign w:val="top"/>
          </w:tcPr>
          <w:p w14:paraId="5AAC0C3A">
            <w:pPr>
              <w:spacing w:before="32" w:line="229" w:lineRule="auto"/>
              <w:ind w:left="15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7"/>
                <w:sz w:val="19"/>
                <w:szCs w:val="19"/>
              </w:rPr>
              <w:t>尚未</w:t>
            </w:r>
          </w:p>
          <w:p w14:paraId="739CF916">
            <w:pPr>
              <w:spacing w:before="24" w:line="214" w:lineRule="auto"/>
              <w:ind w:left="137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审结</w:t>
            </w:r>
          </w:p>
        </w:tc>
        <w:tc>
          <w:tcPr>
            <w:tcW w:w="650" w:type="dxa"/>
            <w:vAlign w:val="top"/>
          </w:tcPr>
          <w:p w14:paraId="091A1A33">
            <w:pPr>
              <w:spacing w:before="161" w:line="230" w:lineRule="auto"/>
              <w:ind w:left="13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2"/>
                <w:sz w:val="19"/>
                <w:szCs w:val="19"/>
              </w:rPr>
              <w:t>总计</w:t>
            </w:r>
          </w:p>
        </w:tc>
        <w:tc>
          <w:tcPr>
            <w:tcW w:w="650" w:type="dxa"/>
            <w:vAlign w:val="top"/>
          </w:tcPr>
          <w:p w14:paraId="7227E5BE">
            <w:pPr>
              <w:spacing w:before="32" w:line="229" w:lineRule="auto"/>
              <w:ind w:left="13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2"/>
                <w:sz w:val="19"/>
                <w:szCs w:val="19"/>
              </w:rPr>
              <w:t>结果</w:t>
            </w:r>
          </w:p>
          <w:p w14:paraId="00DE3FDE">
            <w:pPr>
              <w:spacing w:before="24" w:line="214" w:lineRule="auto"/>
              <w:ind w:left="13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3"/>
                <w:sz w:val="19"/>
                <w:szCs w:val="19"/>
              </w:rPr>
              <w:t>维持</w:t>
            </w:r>
          </w:p>
        </w:tc>
        <w:tc>
          <w:tcPr>
            <w:tcW w:w="650" w:type="dxa"/>
            <w:vAlign w:val="top"/>
          </w:tcPr>
          <w:p w14:paraId="3E2D3AEC">
            <w:pPr>
              <w:spacing w:before="32" w:line="229" w:lineRule="auto"/>
              <w:ind w:left="13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2"/>
                <w:sz w:val="19"/>
                <w:szCs w:val="19"/>
              </w:rPr>
              <w:t>结果</w:t>
            </w:r>
          </w:p>
          <w:p w14:paraId="2EF15F77">
            <w:pPr>
              <w:spacing w:before="24" w:line="214" w:lineRule="auto"/>
              <w:ind w:left="13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2"/>
                <w:sz w:val="19"/>
                <w:szCs w:val="19"/>
              </w:rPr>
              <w:t>纠正</w:t>
            </w:r>
          </w:p>
        </w:tc>
        <w:tc>
          <w:tcPr>
            <w:tcW w:w="650" w:type="dxa"/>
            <w:vAlign w:val="top"/>
          </w:tcPr>
          <w:p w14:paraId="0495238F">
            <w:pPr>
              <w:spacing w:before="32" w:line="229" w:lineRule="auto"/>
              <w:ind w:left="13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4"/>
                <w:sz w:val="19"/>
                <w:szCs w:val="19"/>
              </w:rPr>
              <w:t>其他</w:t>
            </w:r>
          </w:p>
          <w:p w14:paraId="5EE84634">
            <w:pPr>
              <w:spacing w:before="24" w:line="214" w:lineRule="auto"/>
              <w:ind w:left="13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2"/>
                <w:sz w:val="19"/>
                <w:szCs w:val="19"/>
              </w:rPr>
              <w:t>结果</w:t>
            </w:r>
          </w:p>
        </w:tc>
        <w:tc>
          <w:tcPr>
            <w:tcW w:w="650" w:type="dxa"/>
            <w:vAlign w:val="top"/>
          </w:tcPr>
          <w:p w14:paraId="74F7ADC0">
            <w:pPr>
              <w:spacing w:before="32" w:line="229" w:lineRule="auto"/>
              <w:ind w:left="15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7"/>
                <w:sz w:val="19"/>
                <w:szCs w:val="19"/>
              </w:rPr>
              <w:t>尚未</w:t>
            </w:r>
          </w:p>
          <w:p w14:paraId="2177A78E">
            <w:pPr>
              <w:spacing w:before="24" w:line="214" w:lineRule="auto"/>
              <w:ind w:left="14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审结</w:t>
            </w:r>
          </w:p>
        </w:tc>
        <w:tc>
          <w:tcPr>
            <w:tcW w:w="655" w:type="dxa"/>
            <w:vAlign w:val="top"/>
          </w:tcPr>
          <w:p w14:paraId="0CE7714C">
            <w:pPr>
              <w:spacing w:before="161" w:line="230" w:lineRule="auto"/>
              <w:ind w:left="137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2"/>
                <w:sz w:val="19"/>
                <w:szCs w:val="19"/>
              </w:rPr>
              <w:t>总计</w:t>
            </w:r>
          </w:p>
        </w:tc>
      </w:tr>
      <w:tr w14:paraId="1550B62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653" w:type="dxa"/>
            <w:vAlign w:val="top"/>
          </w:tcPr>
          <w:p w14:paraId="63FA7BE8">
            <w:pPr>
              <w:spacing w:before="239" w:line="257" w:lineRule="exact"/>
              <w:ind w:left="179"/>
              <w:rPr>
                <w:rFonts w:ascii="黑体" w:hAnsi="黑体" w:eastAsia="黑体" w:cs="黑体"/>
                <w:sz w:val="19"/>
                <w:szCs w:val="19"/>
              </w:rPr>
            </w:pPr>
            <w:r>
              <w:rPr>
                <w:rFonts w:ascii="黑体" w:hAnsi="黑体" w:eastAsia="黑体" w:cs="黑体"/>
                <w:position w:val="1"/>
                <w:sz w:val="19"/>
                <w:szCs w:val="19"/>
              </w:rPr>
              <w:t>0</w:t>
            </w:r>
          </w:p>
        </w:tc>
        <w:tc>
          <w:tcPr>
            <w:tcW w:w="649" w:type="dxa"/>
            <w:vAlign w:val="top"/>
          </w:tcPr>
          <w:p w14:paraId="741E39A4">
            <w:pPr>
              <w:spacing w:before="239" w:line="257" w:lineRule="exact"/>
              <w:ind w:left="275"/>
              <w:rPr>
                <w:rFonts w:ascii="黑体" w:hAnsi="黑体" w:eastAsia="黑体" w:cs="黑体"/>
                <w:sz w:val="19"/>
                <w:szCs w:val="19"/>
              </w:rPr>
            </w:pPr>
            <w:r>
              <w:rPr>
                <w:rFonts w:ascii="黑体" w:hAnsi="黑体" w:eastAsia="黑体" w:cs="黑体"/>
                <w:position w:val="1"/>
                <w:sz w:val="19"/>
                <w:szCs w:val="19"/>
              </w:rPr>
              <w:t>0</w:t>
            </w:r>
          </w:p>
        </w:tc>
        <w:tc>
          <w:tcPr>
            <w:tcW w:w="649" w:type="dxa"/>
            <w:vAlign w:val="top"/>
          </w:tcPr>
          <w:p w14:paraId="61BC2AF4">
            <w:pPr>
              <w:spacing w:before="239" w:line="257" w:lineRule="exact"/>
              <w:ind w:left="276"/>
              <w:rPr>
                <w:rFonts w:ascii="黑体" w:hAnsi="黑体" w:eastAsia="黑体" w:cs="黑体"/>
                <w:sz w:val="19"/>
                <w:szCs w:val="19"/>
              </w:rPr>
            </w:pPr>
            <w:r>
              <w:rPr>
                <w:rFonts w:ascii="黑体" w:hAnsi="黑体" w:eastAsia="黑体" w:cs="黑体"/>
                <w:position w:val="1"/>
                <w:sz w:val="19"/>
                <w:szCs w:val="19"/>
              </w:rPr>
              <w:t>0</w:t>
            </w:r>
          </w:p>
        </w:tc>
        <w:tc>
          <w:tcPr>
            <w:tcW w:w="649" w:type="dxa"/>
            <w:vAlign w:val="top"/>
          </w:tcPr>
          <w:p w14:paraId="6C264A1D">
            <w:pPr>
              <w:spacing w:before="239" w:line="257" w:lineRule="exact"/>
              <w:ind w:left="275"/>
              <w:rPr>
                <w:rFonts w:ascii="黑体" w:hAnsi="黑体" w:eastAsia="黑体" w:cs="黑体"/>
                <w:sz w:val="19"/>
                <w:szCs w:val="19"/>
              </w:rPr>
            </w:pPr>
            <w:r>
              <w:rPr>
                <w:rFonts w:ascii="黑体" w:hAnsi="黑体" w:eastAsia="黑体" w:cs="黑体"/>
                <w:position w:val="1"/>
                <w:sz w:val="19"/>
                <w:szCs w:val="19"/>
              </w:rPr>
              <w:t>0</w:t>
            </w:r>
          </w:p>
        </w:tc>
        <w:tc>
          <w:tcPr>
            <w:tcW w:w="649" w:type="dxa"/>
            <w:vAlign w:val="top"/>
          </w:tcPr>
          <w:p w14:paraId="0D84FAE3">
            <w:pPr>
              <w:spacing w:before="239" w:line="257" w:lineRule="exact"/>
              <w:ind w:left="274"/>
              <w:rPr>
                <w:rFonts w:ascii="黑体" w:hAnsi="黑体" w:eastAsia="黑体" w:cs="黑体"/>
                <w:sz w:val="19"/>
                <w:szCs w:val="19"/>
              </w:rPr>
            </w:pPr>
            <w:r>
              <w:rPr>
                <w:rFonts w:ascii="黑体" w:hAnsi="黑体" w:eastAsia="黑体" w:cs="黑体"/>
                <w:position w:val="1"/>
                <w:sz w:val="19"/>
                <w:szCs w:val="19"/>
              </w:rPr>
              <w:t>0</w:t>
            </w:r>
          </w:p>
        </w:tc>
        <w:tc>
          <w:tcPr>
            <w:tcW w:w="649" w:type="dxa"/>
            <w:vAlign w:val="top"/>
          </w:tcPr>
          <w:p w14:paraId="18612AFE">
            <w:pPr>
              <w:spacing w:before="239" w:line="257" w:lineRule="exact"/>
              <w:ind w:left="276"/>
              <w:rPr>
                <w:rFonts w:ascii="黑体" w:hAnsi="黑体" w:eastAsia="黑体" w:cs="黑体"/>
                <w:sz w:val="19"/>
                <w:szCs w:val="19"/>
              </w:rPr>
            </w:pPr>
            <w:r>
              <w:rPr>
                <w:rFonts w:ascii="黑体" w:hAnsi="黑体" w:eastAsia="黑体" w:cs="黑体"/>
                <w:position w:val="1"/>
                <w:sz w:val="19"/>
                <w:szCs w:val="19"/>
              </w:rPr>
              <w:t>0</w:t>
            </w:r>
          </w:p>
        </w:tc>
        <w:tc>
          <w:tcPr>
            <w:tcW w:w="649" w:type="dxa"/>
            <w:vAlign w:val="top"/>
          </w:tcPr>
          <w:p w14:paraId="01A07858">
            <w:pPr>
              <w:spacing w:before="239" w:line="257" w:lineRule="exact"/>
              <w:ind w:left="275"/>
              <w:rPr>
                <w:rFonts w:ascii="黑体" w:hAnsi="黑体" w:eastAsia="黑体" w:cs="黑体"/>
                <w:sz w:val="19"/>
                <w:szCs w:val="19"/>
              </w:rPr>
            </w:pPr>
            <w:r>
              <w:rPr>
                <w:rFonts w:ascii="黑体" w:hAnsi="黑体" w:eastAsia="黑体" w:cs="黑体"/>
                <w:position w:val="1"/>
                <w:sz w:val="19"/>
                <w:szCs w:val="19"/>
              </w:rPr>
              <w:t>0</w:t>
            </w:r>
          </w:p>
        </w:tc>
        <w:tc>
          <w:tcPr>
            <w:tcW w:w="650" w:type="dxa"/>
            <w:vAlign w:val="top"/>
          </w:tcPr>
          <w:p w14:paraId="606DCA3D">
            <w:pPr>
              <w:spacing w:before="239" w:line="257" w:lineRule="exact"/>
              <w:ind w:left="276"/>
              <w:rPr>
                <w:rFonts w:ascii="黑体" w:hAnsi="黑体" w:eastAsia="黑体" w:cs="黑体"/>
                <w:sz w:val="19"/>
                <w:szCs w:val="19"/>
              </w:rPr>
            </w:pPr>
            <w:r>
              <w:rPr>
                <w:rFonts w:ascii="黑体" w:hAnsi="黑体" w:eastAsia="黑体" w:cs="黑体"/>
                <w:position w:val="1"/>
                <w:sz w:val="19"/>
                <w:szCs w:val="19"/>
              </w:rPr>
              <w:t>0</w:t>
            </w:r>
          </w:p>
        </w:tc>
        <w:tc>
          <w:tcPr>
            <w:tcW w:w="650" w:type="dxa"/>
            <w:vAlign w:val="top"/>
          </w:tcPr>
          <w:p w14:paraId="2F37CD99">
            <w:pPr>
              <w:spacing w:before="239" w:line="257" w:lineRule="exact"/>
              <w:ind w:left="277"/>
              <w:rPr>
                <w:rFonts w:ascii="黑体" w:hAnsi="黑体" w:eastAsia="黑体" w:cs="黑体"/>
                <w:sz w:val="19"/>
                <w:szCs w:val="19"/>
              </w:rPr>
            </w:pPr>
            <w:r>
              <w:rPr>
                <w:rFonts w:ascii="黑体" w:hAnsi="黑体" w:eastAsia="黑体" w:cs="黑体"/>
                <w:position w:val="1"/>
                <w:sz w:val="19"/>
                <w:szCs w:val="19"/>
              </w:rPr>
              <w:t>0</w:t>
            </w:r>
          </w:p>
        </w:tc>
        <w:tc>
          <w:tcPr>
            <w:tcW w:w="650" w:type="dxa"/>
            <w:vAlign w:val="top"/>
          </w:tcPr>
          <w:p w14:paraId="4A0805E2">
            <w:pPr>
              <w:spacing w:before="239" w:line="257" w:lineRule="exact"/>
              <w:ind w:left="277"/>
              <w:rPr>
                <w:rFonts w:ascii="黑体" w:hAnsi="黑体" w:eastAsia="黑体" w:cs="黑体"/>
                <w:sz w:val="19"/>
                <w:szCs w:val="19"/>
              </w:rPr>
            </w:pPr>
            <w:r>
              <w:rPr>
                <w:rFonts w:ascii="黑体" w:hAnsi="黑体" w:eastAsia="黑体" w:cs="黑体"/>
                <w:position w:val="1"/>
                <w:sz w:val="19"/>
                <w:szCs w:val="19"/>
              </w:rPr>
              <w:t>0</w:t>
            </w:r>
          </w:p>
        </w:tc>
        <w:tc>
          <w:tcPr>
            <w:tcW w:w="650" w:type="dxa"/>
            <w:vAlign w:val="top"/>
          </w:tcPr>
          <w:p w14:paraId="7F1D5096">
            <w:pPr>
              <w:spacing w:before="239" w:line="257" w:lineRule="exact"/>
              <w:ind w:left="277"/>
              <w:rPr>
                <w:rFonts w:ascii="黑体" w:hAnsi="黑体" w:eastAsia="黑体" w:cs="黑体"/>
                <w:sz w:val="19"/>
                <w:szCs w:val="19"/>
              </w:rPr>
            </w:pPr>
            <w:r>
              <w:rPr>
                <w:rFonts w:ascii="黑体" w:hAnsi="黑体" w:eastAsia="黑体" w:cs="黑体"/>
                <w:position w:val="1"/>
                <w:sz w:val="19"/>
                <w:szCs w:val="19"/>
              </w:rPr>
              <w:t>0</w:t>
            </w:r>
          </w:p>
        </w:tc>
        <w:tc>
          <w:tcPr>
            <w:tcW w:w="650" w:type="dxa"/>
            <w:vAlign w:val="top"/>
          </w:tcPr>
          <w:p w14:paraId="7055FB1D">
            <w:pPr>
              <w:spacing w:before="239" w:line="257" w:lineRule="exact"/>
              <w:ind w:left="278"/>
              <w:rPr>
                <w:rFonts w:ascii="黑体" w:hAnsi="黑体" w:eastAsia="黑体" w:cs="黑体"/>
                <w:sz w:val="19"/>
                <w:szCs w:val="19"/>
              </w:rPr>
            </w:pPr>
            <w:r>
              <w:rPr>
                <w:rFonts w:ascii="黑体" w:hAnsi="黑体" w:eastAsia="黑体" w:cs="黑体"/>
                <w:position w:val="1"/>
                <w:sz w:val="19"/>
                <w:szCs w:val="19"/>
              </w:rPr>
              <w:t>0</w:t>
            </w:r>
          </w:p>
        </w:tc>
        <w:tc>
          <w:tcPr>
            <w:tcW w:w="650" w:type="dxa"/>
            <w:vAlign w:val="top"/>
          </w:tcPr>
          <w:p w14:paraId="7C00A889">
            <w:pPr>
              <w:spacing w:before="239" w:line="257" w:lineRule="exact"/>
              <w:ind w:left="278"/>
              <w:rPr>
                <w:rFonts w:ascii="黑体" w:hAnsi="黑体" w:eastAsia="黑体" w:cs="黑体"/>
                <w:sz w:val="19"/>
                <w:szCs w:val="19"/>
              </w:rPr>
            </w:pPr>
            <w:r>
              <w:rPr>
                <w:rFonts w:ascii="黑体" w:hAnsi="黑体" w:eastAsia="黑体" w:cs="黑体"/>
                <w:position w:val="1"/>
                <w:sz w:val="19"/>
                <w:szCs w:val="19"/>
              </w:rPr>
              <w:t>0</w:t>
            </w:r>
          </w:p>
        </w:tc>
        <w:tc>
          <w:tcPr>
            <w:tcW w:w="650" w:type="dxa"/>
            <w:vAlign w:val="top"/>
          </w:tcPr>
          <w:p w14:paraId="1CFD9442">
            <w:pPr>
              <w:spacing w:before="239" w:line="257" w:lineRule="exact"/>
              <w:ind w:left="279"/>
              <w:rPr>
                <w:rFonts w:ascii="黑体" w:hAnsi="黑体" w:eastAsia="黑体" w:cs="黑体"/>
                <w:sz w:val="19"/>
                <w:szCs w:val="19"/>
              </w:rPr>
            </w:pPr>
            <w:r>
              <w:rPr>
                <w:rFonts w:ascii="黑体" w:hAnsi="黑体" w:eastAsia="黑体" w:cs="黑体"/>
                <w:position w:val="1"/>
                <w:sz w:val="19"/>
                <w:szCs w:val="19"/>
              </w:rPr>
              <w:t>0</w:t>
            </w:r>
          </w:p>
        </w:tc>
        <w:tc>
          <w:tcPr>
            <w:tcW w:w="655" w:type="dxa"/>
            <w:vAlign w:val="top"/>
          </w:tcPr>
          <w:p w14:paraId="15FAB90A">
            <w:pPr>
              <w:spacing w:before="218"/>
              <w:ind w:left="11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0</w:t>
            </w:r>
          </w:p>
        </w:tc>
      </w:tr>
    </w:tbl>
    <w:p w14:paraId="1A0CDD84">
      <w:pPr>
        <w:spacing w:before="173" w:line="227" w:lineRule="auto"/>
        <w:ind w:left="1709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color w:val="424242"/>
          <w:spacing w:val="8"/>
          <w:sz w:val="31"/>
          <w:szCs w:val="31"/>
        </w:rPr>
        <w:t>五、存在的主要问题及改进情况</w:t>
      </w:r>
    </w:p>
    <w:p w14:paraId="0D56BBF3">
      <w:pPr>
        <w:pStyle w:val="2"/>
        <w:spacing w:before="182" w:line="333" w:lineRule="auto"/>
        <w:ind w:left="738" w:right="727" w:firstLine="655"/>
        <w:jc w:val="both"/>
      </w:pPr>
      <w:r>
        <w:rPr>
          <w:spacing w:val="4"/>
        </w:rPr>
        <w:t>2024</w:t>
      </w:r>
      <w:r>
        <w:rPr>
          <w:spacing w:val="-58"/>
        </w:rPr>
        <w:t xml:space="preserve"> </w:t>
      </w:r>
      <w:r>
        <w:rPr>
          <w:spacing w:val="4"/>
        </w:rPr>
        <w:t>年，新丰县教育局扎实推进政府信</w:t>
      </w:r>
      <w:r>
        <w:rPr>
          <w:spacing w:val="3"/>
        </w:rPr>
        <w:t>息公开工作，虽</w:t>
      </w:r>
      <w:r>
        <w:t xml:space="preserve"> </w:t>
      </w:r>
      <w:r>
        <w:rPr>
          <w:spacing w:val="9"/>
        </w:rPr>
        <w:t>然取得了一定的成效，但在具体推进过程中仍存在</w:t>
      </w:r>
      <w:r>
        <w:rPr>
          <w:spacing w:val="8"/>
        </w:rPr>
        <w:t>宣传教育</w:t>
      </w:r>
      <w:r>
        <w:t xml:space="preserve"> </w:t>
      </w:r>
      <w:r>
        <w:rPr>
          <w:spacing w:val="9"/>
        </w:rPr>
        <w:t>培训不足、具体工作人员和专业信息技术人员业务</w:t>
      </w:r>
      <w:r>
        <w:rPr>
          <w:spacing w:val="8"/>
        </w:rPr>
        <w:t>水平有待</w:t>
      </w:r>
      <w:r>
        <w:t xml:space="preserve"> </w:t>
      </w:r>
      <w:r>
        <w:rPr>
          <w:spacing w:val="8"/>
        </w:rPr>
        <w:t>提高等问题。将重点抓好以下几个方面：</w:t>
      </w:r>
    </w:p>
    <w:p w14:paraId="75164638">
      <w:pPr>
        <w:pStyle w:val="2"/>
        <w:spacing w:before="1" w:line="333" w:lineRule="auto"/>
        <w:ind w:left="743" w:right="646" w:firstLine="660"/>
        <w:jc w:val="both"/>
      </w:pPr>
      <w:r>
        <w:rPr>
          <w:b/>
          <w:bCs/>
          <w:spacing w:val="4"/>
        </w:rPr>
        <w:t>1.进一步提高思想认识，加大信息宣传力度。</w:t>
      </w:r>
      <w:r>
        <w:rPr>
          <w:spacing w:val="4"/>
        </w:rPr>
        <w:t>加强对政</w:t>
      </w:r>
      <w:r>
        <w:rPr>
          <w:spacing w:val="16"/>
        </w:rPr>
        <w:t xml:space="preserve"> </w:t>
      </w:r>
      <w:r>
        <w:t>府信息公开知识教育，把《条例》要求融入日常业务</w:t>
      </w:r>
      <w:r>
        <w:rPr>
          <w:spacing w:val="-1"/>
        </w:rPr>
        <w:t>工作中，</w:t>
      </w:r>
      <w:r>
        <w:t xml:space="preserve"> </w:t>
      </w:r>
      <w:r>
        <w:rPr>
          <w:spacing w:val="9"/>
        </w:rPr>
        <w:t>自觉推行信息公开，配备相对稳定工作人员并</w:t>
      </w:r>
      <w:r>
        <w:rPr>
          <w:spacing w:val="8"/>
        </w:rPr>
        <w:t>加强指导，切</w:t>
      </w:r>
    </w:p>
    <w:p w14:paraId="3A8D20F0">
      <w:pPr>
        <w:spacing w:line="333" w:lineRule="auto"/>
        <w:sectPr>
          <w:footerReference r:id="rId9" w:type="default"/>
          <w:pgSz w:w="11907" w:h="16840"/>
          <w:pgMar w:top="400" w:right="1075" w:bottom="994" w:left="1074" w:header="0" w:footer="721" w:gutter="0"/>
          <w:cols w:space="720" w:num="1"/>
        </w:sectPr>
      </w:pPr>
    </w:p>
    <w:p w14:paraId="61ED9D49">
      <w:pPr>
        <w:spacing w:line="243" w:lineRule="auto"/>
        <w:rPr>
          <w:rFonts w:ascii="Arial"/>
          <w:sz w:val="21"/>
        </w:rPr>
      </w:pPr>
    </w:p>
    <w:p w14:paraId="5DCA7702">
      <w:pPr>
        <w:spacing w:line="243" w:lineRule="auto"/>
        <w:rPr>
          <w:rFonts w:ascii="Arial"/>
          <w:sz w:val="21"/>
        </w:rPr>
      </w:pPr>
    </w:p>
    <w:p w14:paraId="0591C79E">
      <w:pPr>
        <w:pStyle w:val="2"/>
        <w:spacing w:before="101" w:line="333" w:lineRule="auto"/>
        <w:ind w:right="95"/>
      </w:pPr>
      <w:r>
        <w:rPr>
          <w:spacing w:val="8"/>
        </w:rPr>
        <w:t>实提升政府信息公开的深度和广度，提高政府信息公开工作</w:t>
      </w:r>
      <w:r>
        <w:rPr>
          <w:spacing w:val="3"/>
        </w:rPr>
        <w:t xml:space="preserve"> </w:t>
      </w:r>
      <w:r>
        <w:rPr>
          <w:spacing w:val="2"/>
        </w:rPr>
        <w:t>水平。</w:t>
      </w:r>
    </w:p>
    <w:p w14:paraId="31D60E7E">
      <w:pPr>
        <w:pStyle w:val="2"/>
        <w:spacing w:before="2" w:line="219" w:lineRule="auto"/>
        <w:ind w:left="684"/>
      </w:pPr>
      <w:r>
        <w:rPr>
          <w:b/>
          <w:bCs/>
          <w:spacing w:val="6"/>
        </w:rPr>
        <w:t>2.进一步完善工作制度，强化信息公开质量和</w:t>
      </w:r>
      <w:r>
        <w:rPr>
          <w:b/>
          <w:bCs/>
          <w:spacing w:val="5"/>
        </w:rPr>
        <w:t>水平。</w:t>
      </w:r>
    </w:p>
    <w:p w14:paraId="02567D2E">
      <w:pPr>
        <w:pStyle w:val="2"/>
        <w:spacing w:before="192" w:line="333" w:lineRule="auto"/>
        <w:ind w:left="36" w:firstLine="4"/>
      </w:pPr>
      <w:r>
        <w:rPr>
          <w:spacing w:val="4"/>
        </w:rPr>
        <w:t>2024</w:t>
      </w:r>
      <w:r>
        <w:rPr>
          <w:spacing w:val="-52"/>
        </w:rPr>
        <w:t xml:space="preserve"> </w:t>
      </w:r>
      <w:r>
        <w:rPr>
          <w:spacing w:val="4"/>
        </w:rPr>
        <w:t>年，县教育局将按照《条例》和上级有关规定，进一步</w:t>
      </w:r>
      <w:r>
        <w:t xml:space="preserve"> </w:t>
      </w:r>
      <w:r>
        <w:rPr>
          <w:spacing w:val="8"/>
        </w:rPr>
        <w:t>完善我局政府信息公开工作制度，提高信息公开工作的质量</w:t>
      </w:r>
      <w:r>
        <w:rPr>
          <w:spacing w:val="9"/>
        </w:rPr>
        <w:t xml:space="preserve"> </w:t>
      </w:r>
      <w:r>
        <w:t>和水平，确保信息公开工作主动性，保障信息公开的时效性、</w:t>
      </w:r>
      <w:r>
        <w:rPr>
          <w:spacing w:val="5"/>
        </w:rPr>
        <w:t xml:space="preserve"> </w:t>
      </w:r>
      <w:r>
        <w:rPr>
          <w:spacing w:val="6"/>
        </w:rPr>
        <w:t>完</w:t>
      </w:r>
      <w:r>
        <w:t>整性和准确性。</w:t>
      </w:r>
    </w:p>
    <w:p w14:paraId="4E665244">
      <w:pPr>
        <w:spacing w:line="227" w:lineRule="auto"/>
        <w:ind w:left="878"/>
        <w:outlineLvl w:val="1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7"/>
          <w:sz w:val="31"/>
          <w:szCs w:val="31"/>
        </w:rPr>
        <w:t>六、其他需要报告的事项</w:t>
      </w:r>
    </w:p>
    <w:p w14:paraId="7BC860A6">
      <w:pPr>
        <w:pStyle w:val="2"/>
        <w:spacing w:before="192" w:line="333" w:lineRule="auto"/>
        <w:ind w:left="36" w:firstLine="652" w:firstLineChars="200"/>
        <w:rPr>
          <w:rFonts w:hint="eastAsia" w:eastAsia="FangSong_GB2312"/>
          <w:spacing w:val="8"/>
          <w:lang w:eastAsia="zh-CN"/>
        </w:rPr>
      </w:pPr>
      <w:bookmarkStart w:id="0" w:name="_GoBack"/>
      <w:bookmarkEnd w:id="0"/>
      <w:r>
        <w:rPr>
          <w:rFonts w:hint="eastAsia"/>
          <w:spacing w:val="8"/>
        </w:rPr>
        <w:t>本年度无收取涉及政府信息公开相关费用的情况</w:t>
      </w:r>
      <w:r>
        <w:rPr>
          <w:rFonts w:hint="eastAsia"/>
          <w:spacing w:val="8"/>
          <w:lang w:eastAsia="zh-CN"/>
        </w:rPr>
        <w:t>。</w:t>
      </w:r>
    </w:p>
    <w:p w14:paraId="0E5BB109">
      <w:pPr>
        <w:spacing w:line="313" w:lineRule="auto"/>
        <w:rPr>
          <w:rFonts w:ascii="Arial"/>
          <w:sz w:val="21"/>
        </w:rPr>
      </w:pPr>
    </w:p>
    <w:p w14:paraId="72170089">
      <w:pPr>
        <w:pStyle w:val="2"/>
        <w:spacing w:before="101" w:line="219" w:lineRule="auto"/>
        <w:ind w:left="5477"/>
      </w:pPr>
      <w:r>
        <w:rPr>
          <w:color w:val="424242"/>
          <w:spacing w:val="7"/>
        </w:rPr>
        <w:t>新丰县教育局</w:t>
      </w:r>
    </w:p>
    <w:p w14:paraId="1E7658DB">
      <w:pPr>
        <w:pStyle w:val="2"/>
        <w:spacing w:before="195" w:line="220" w:lineRule="auto"/>
        <w:ind w:left="5323"/>
      </w:pPr>
      <w:r>
        <w:rPr>
          <w:color w:val="424242"/>
          <w:spacing w:val="-7"/>
        </w:rPr>
        <w:t>202</w:t>
      </w:r>
      <w:r>
        <w:rPr>
          <w:rFonts w:hint="eastAsia"/>
          <w:color w:val="424242"/>
          <w:spacing w:val="-7"/>
          <w:lang w:val="en-US" w:eastAsia="zh-CN"/>
        </w:rPr>
        <w:t>5</w:t>
      </w:r>
      <w:r>
        <w:rPr>
          <w:color w:val="424242"/>
          <w:spacing w:val="-49"/>
        </w:rPr>
        <w:t xml:space="preserve"> </w:t>
      </w:r>
      <w:r>
        <w:rPr>
          <w:color w:val="424242"/>
          <w:spacing w:val="-7"/>
        </w:rPr>
        <w:t>年</w:t>
      </w:r>
      <w:r>
        <w:rPr>
          <w:color w:val="424242"/>
          <w:spacing w:val="-41"/>
        </w:rPr>
        <w:t xml:space="preserve"> </w:t>
      </w:r>
      <w:r>
        <w:rPr>
          <w:color w:val="424242"/>
          <w:spacing w:val="-7"/>
        </w:rPr>
        <w:t>1</w:t>
      </w:r>
      <w:r>
        <w:rPr>
          <w:color w:val="424242"/>
          <w:spacing w:val="-46"/>
        </w:rPr>
        <w:t xml:space="preserve"> </w:t>
      </w:r>
      <w:r>
        <w:rPr>
          <w:color w:val="424242"/>
          <w:spacing w:val="-7"/>
        </w:rPr>
        <w:t>月</w:t>
      </w:r>
      <w:r>
        <w:rPr>
          <w:color w:val="424242"/>
          <w:spacing w:val="-48"/>
        </w:rPr>
        <w:t xml:space="preserve"> </w:t>
      </w:r>
      <w:r>
        <w:rPr>
          <w:rFonts w:hint="eastAsia"/>
          <w:color w:val="424242"/>
          <w:spacing w:val="-7"/>
          <w:lang w:val="en-US" w:eastAsia="zh-CN"/>
        </w:rPr>
        <w:t>19</w:t>
      </w:r>
      <w:r>
        <w:rPr>
          <w:color w:val="424242"/>
          <w:spacing w:val="-7"/>
        </w:rPr>
        <w:t xml:space="preserve"> 日</w:t>
      </w:r>
    </w:p>
    <w:sectPr>
      <w:footerReference r:id="rId10" w:type="default"/>
      <w:pgSz w:w="11907" w:h="16840"/>
      <w:pgMar w:top="400" w:right="1708" w:bottom="994" w:left="1786" w:header="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FangSong_GB2312">
    <w:altName w:val="仿宋_GB2312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aiTi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506CF3">
    <w:pPr>
      <w:spacing w:after="86" w:line="52" w:lineRule="exact"/>
      <w:ind w:firstLine="43"/>
    </w:pPr>
  </w:p>
  <w:p w14:paraId="71AEFCB2">
    <w:pPr>
      <w:pStyle w:val="2"/>
      <w:spacing w:line="174" w:lineRule="auto"/>
      <w:ind w:left="7908"/>
      <w:rPr>
        <w:sz w:val="28"/>
        <w:szCs w:val="28"/>
      </w:rPr>
    </w:pPr>
    <w:r>
      <w:rPr>
        <w:spacing w:val="-19"/>
        <w:sz w:val="28"/>
        <w:szCs w:val="28"/>
      </w:rPr>
      <w:t>—</w:t>
    </w:r>
    <w:r>
      <w:rPr>
        <w:spacing w:val="32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spacing w:val="-19"/>
        <w:sz w:val="28"/>
        <w:szCs w:val="28"/>
      </w:rPr>
      <w:t>1</w:t>
    </w:r>
    <w:r>
      <w:rPr>
        <w:rFonts w:ascii="Times New Roman" w:hAnsi="Times New Roman" w:eastAsia="Times New Roman" w:cs="Times New Roman"/>
        <w:spacing w:val="11"/>
        <w:sz w:val="28"/>
        <w:szCs w:val="28"/>
      </w:rPr>
      <w:t xml:space="preserve">  </w:t>
    </w:r>
    <w:r>
      <w:rPr>
        <w:spacing w:val="-19"/>
        <w:sz w:val="28"/>
        <w:szCs w:val="28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DD7D89">
    <w:pPr>
      <w:pStyle w:val="2"/>
      <w:spacing w:line="174" w:lineRule="auto"/>
      <w:ind w:left="752"/>
      <w:rPr>
        <w:sz w:val="28"/>
        <w:szCs w:val="28"/>
      </w:rPr>
    </w:pPr>
    <w:r>
      <w:rPr>
        <w:spacing w:val="-10"/>
        <w:sz w:val="28"/>
        <w:szCs w:val="28"/>
      </w:rPr>
      <w:t>—</w:t>
    </w:r>
    <w:r>
      <w:rPr>
        <w:spacing w:val="5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spacing w:val="-10"/>
        <w:sz w:val="28"/>
        <w:szCs w:val="28"/>
      </w:rPr>
      <w:t>2</w:t>
    </w:r>
    <w:r>
      <w:rPr>
        <w:rFonts w:ascii="Times New Roman" w:hAnsi="Times New Roman" w:eastAsia="Times New Roman" w:cs="Times New Roman"/>
        <w:spacing w:val="12"/>
        <w:sz w:val="28"/>
        <w:szCs w:val="28"/>
      </w:rPr>
      <w:t xml:space="preserve">  </w:t>
    </w:r>
    <w:r>
      <w:rPr>
        <w:spacing w:val="-10"/>
        <w:sz w:val="28"/>
        <w:szCs w:val="28"/>
      </w:rPr>
      <w:t>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2A349C">
    <w:pPr>
      <w:pStyle w:val="2"/>
      <w:spacing w:line="174" w:lineRule="auto"/>
      <w:ind w:left="8074"/>
      <w:rPr>
        <w:sz w:val="28"/>
        <w:szCs w:val="28"/>
      </w:rPr>
    </w:pPr>
    <w:r>
      <w:rPr>
        <w:spacing w:val="-12"/>
        <w:sz w:val="28"/>
        <w:szCs w:val="28"/>
      </w:rPr>
      <w:t>—</w:t>
    </w:r>
    <w:r>
      <w:rPr>
        <w:spacing w:val="11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spacing w:val="-12"/>
        <w:sz w:val="28"/>
        <w:szCs w:val="28"/>
      </w:rPr>
      <w:t>3</w:t>
    </w:r>
    <w:r>
      <w:rPr>
        <w:rFonts w:ascii="Times New Roman" w:hAnsi="Times New Roman" w:eastAsia="Times New Roman" w:cs="Times New Roman"/>
        <w:spacing w:val="11"/>
        <w:sz w:val="28"/>
        <w:szCs w:val="28"/>
      </w:rPr>
      <w:t xml:space="preserve">  </w:t>
    </w:r>
    <w:r>
      <w:rPr>
        <w:spacing w:val="-12"/>
        <w:sz w:val="28"/>
        <w:szCs w:val="28"/>
      </w:rPr>
      <w:t>—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0979D6">
    <w:pPr>
      <w:pStyle w:val="2"/>
      <w:spacing w:line="174" w:lineRule="auto"/>
      <w:ind w:left="40"/>
      <w:rPr>
        <w:sz w:val="28"/>
        <w:szCs w:val="28"/>
      </w:rPr>
    </w:pPr>
    <w:r>
      <w:rPr>
        <w:spacing w:val="-10"/>
        <w:sz w:val="28"/>
        <w:szCs w:val="28"/>
      </w:rPr>
      <w:t>—</w:t>
    </w:r>
    <w:r>
      <w:rPr>
        <w:spacing w:val="5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spacing w:val="-10"/>
        <w:sz w:val="28"/>
        <w:szCs w:val="28"/>
      </w:rPr>
      <w:t>4</w:t>
    </w:r>
    <w:r>
      <w:rPr>
        <w:rFonts w:ascii="Times New Roman" w:hAnsi="Times New Roman" w:eastAsia="Times New Roman" w:cs="Times New Roman"/>
        <w:spacing w:val="12"/>
        <w:sz w:val="28"/>
        <w:szCs w:val="28"/>
      </w:rPr>
      <w:t xml:space="preserve">  </w:t>
    </w:r>
    <w:r>
      <w:rPr>
        <w:spacing w:val="-10"/>
        <w:sz w:val="28"/>
        <w:szCs w:val="28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DB0A55">
    <w:pPr>
      <w:spacing w:line="31" w:lineRule="auto"/>
      <w:rPr>
        <w:rFonts w:ascii="Arial"/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52EC86"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1E45B69"/>
    <w:rsid w:val="05453FE3"/>
    <w:rsid w:val="10012590"/>
    <w:rsid w:val="33AC62DC"/>
    <w:rsid w:val="5C814795"/>
    <w:rsid w:val="6CC66BD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FangSong_GB2312" w:hAnsi="FangSong_GB2312" w:eastAsia="FangSong_GB2312" w:cs="FangSong_GB2312"/>
      <w:sz w:val="31"/>
      <w:szCs w:val="3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Calibri" w:hAnsi="Calibri" w:eastAsia="Calibri" w:cs="Calibri"/>
      <w:sz w:val="19"/>
      <w:szCs w:val="19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4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1849</Words>
  <Characters>1901</Characters>
  <TotalTime>12</TotalTime>
  <ScaleCrop>false</ScaleCrop>
  <LinksUpToDate>false</LinksUpToDate>
  <CharactersWithSpaces>1969</CharactersWithSpaces>
  <Application>WPS Office_12.1.0.21171_F1E327BC-269C-435d-A152-05C5408002CA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2026-08-20T10:57:00Z</dcterms:created>
  <dc:creator>thtfpc user</dc:creator>
  <cp:lastModifiedBy>loyuja</cp:lastModifiedBy>
  <dcterms:modified xsi:type="dcterms:W3CDTF">2026-08-24T02:54:09Z</dcterms:modified>
  <dc:title>1、A4纸，即大16开，21×29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2026-08-20T10:58:04Z</vt:filetime>
  </property>
  <property fmtid="{D5CDD505-2E9C-101B-9397-08002B2CF9AE}" pid="4" name="KSOTemplateDocerSaveRecord">
    <vt:lpwstr>eyJoZGlkIjoiODhmYzMzNzE5NjIxY2YzMTg3NWViNTQwMTE2OTA2ZDIiLCJ1c2VySWQiOiIyOTQ0MzYxNjcifQ==</vt:lpwstr>
  </property>
  <property fmtid="{D5CDD505-2E9C-101B-9397-08002B2CF9AE}" pid="5" name="KSOProductBuildVer">
    <vt:lpwstr>2052-12.1.0.21171</vt:lpwstr>
  </property>
  <property fmtid="{D5CDD505-2E9C-101B-9397-08002B2CF9AE}" pid="6" name="ICV">
    <vt:lpwstr>5BD3C4464A13490FA43337F7F674D1D4_13</vt:lpwstr>
  </property>
</Properties>
</file>