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5BC8">
      <w:pPr>
        <w:spacing w:line="560" w:lineRule="exact"/>
        <w:ind w:left="439" w:leftChars="209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新丰县公共智慧体系配套建设项目停车</w:t>
      </w:r>
    </w:p>
    <w:p w14:paraId="3ECC30D0">
      <w:pPr>
        <w:spacing w:line="560" w:lineRule="exact"/>
        <w:ind w:left="439" w:leftChars="209"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收费标准方案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</w:t>
      </w:r>
    </w:p>
    <w:p w14:paraId="469EB0FB">
      <w:pPr>
        <w:spacing w:line="560" w:lineRule="exact"/>
        <w:ind w:left="440" w:hanging="440" w:hangingChars="10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5126744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为规范新丰县停车秩序，提高停车资源配置效率，缓解停车位供需矛盾，我县实施了“新丰县公共智慧体系配套建设项目”，由新丰县致通智慧空间城市运营服务有限公司负责建设与运营管理。经成本预测及周边地区收费水平比较，现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拟定</w:t>
      </w:r>
      <w:r>
        <w:rPr>
          <w:rFonts w:hint="default" w:ascii="仿宋_GB2312" w:hAnsi="Times New Roman" w:eastAsia="仿宋_GB2312" w:cs="Times New Roman"/>
          <w:sz w:val="32"/>
          <w:szCs w:val="32"/>
        </w:rPr>
        <w:t>新丰县公共智慧体系配套建设项目停车收费标准方案。</w:t>
      </w:r>
    </w:p>
    <w:p w14:paraId="2460BBC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1EDB5BDC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（一）企业基本情况</w:t>
      </w:r>
    </w:p>
    <w:p w14:paraId="381CD88A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新丰县致通智慧空间城市运营服务有限公司（以下简称“致通公司”）是由新丰县公共资产管理中心于2024年11月20日注册成立的国有独资有限责任公司，法定代表人潘慧韬，注册资本人民币3000万元。公司经营范围涵盖商业综合体管理服务；停车场服务；人工智能行业应用系统集成服务；共享自行车服务电动汽车充电基础设施运营；交通设施维修；信息系统运行维护服务；智能控制系统集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公司设管理人员、运维人员、客服人员及停车服务人员等共计21人，负责项目全面运营。</w:t>
      </w:r>
    </w:p>
    <w:p w14:paraId="7E560BE4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（二）项目基本情况</w:t>
      </w:r>
    </w:p>
    <w:p w14:paraId="0481D70E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估算</w:t>
      </w:r>
      <w:r>
        <w:rPr>
          <w:rFonts w:hint="default" w:ascii="仿宋_GB2312" w:hAnsi="Times New Roman" w:eastAsia="仿宋_GB2312" w:cs="Times New Roman"/>
          <w:sz w:val="32"/>
          <w:szCs w:val="32"/>
        </w:rPr>
        <w:t>项目总投资20163.91万元，涵盖县城城区及梅坑镇共54条道路4337个路内停车位、21个路外公共停车场2974个停车位，配套建设充电桩、诱导屏、智慧平台等。项目通过视频识别、地磁感应、AI值守等技术，实现停车数据互联、泊位实时查询、无感支付等功能，提升停车资源利用效率。</w:t>
      </w:r>
    </w:p>
    <w:p w14:paraId="03A5505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二、制定价格的依据</w:t>
      </w:r>
    </w:p>
    <w:p w14:paraId="66192092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（一）政策依据</w:t>
      </w:r>
    </w:p>
    <w:p w14:paraId="23B15EB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《中华人民共和国价格法》</w:t>
      </w:r>
    </w:p>
    <w:p w14:paraId="3B150B1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《政府制定价格行为规则》</w:t>
      </w:r>
    </w:p>
    <w:p w14:paraId="142A406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《广东省定价目录（2022年版）》</w:t>
      </w:r>
    </w:p>
    <w:p w14:paraId="130A2832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《关于完善机动车停放服务收费政策的指导意见》（粤发改规〔2022〕10号）</w:t>
      </w:r>
    </w:p>
    <w:p w14:paraId="7C97603F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周边地区收费参考</w:t>
      </w:r>
    </w:p>
    <w:p w14:paraId="45F8301D">
      <w:pPr>
        <w:numPr>
          <w:ilvl w:val="0"/>
          <w:numId w:val="0"/>
        </w:numPr>
        <w:spacing w:line="560" w:lineRule="exact"/>
        <w:ind w:firstLine="1600" w:firstLineChars="5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韶关市区及县城的智慧停车收费标准</w:t>
      </w:r>
    </w:p>
    <w:tbl>
      <w:tblPr>
        <w:tblStyle w:val="8"/>
        <w:tblW w:w="5280" w:type="pct"/>
        <w:tblInd w:w="-2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53"/>
        <w:gridCol w:w="867"/>
        <w:gridCol w:w="1080"/>
        <w:gridCol w:w="1140"/>
        <w:gridCol w:w="1275"/>
        <w:gridCol w:w="1380"/>
        <w:gridCol w:w="1515"/>
      </w:tblGrid>
      <w:tr w14:paraId="376E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tblHeader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350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1AA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B5CB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免费期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DFA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一类每半小时收费/日限价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6C1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二类每半小时收费/日限价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194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三类每半小时收费/日限价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85A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包月费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D41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免费时段</w:t>
            </w:r>
          </w:p>
        </w:tc>
      </w:tr>
      <w:tr w14:paraId="3E97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A5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61F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南雄市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4EA3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F18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1.5/15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7DE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1/10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51E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B9B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C254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20:00-8:00</w:t>
            </w:r>
          </w:p>
        </w:tc>
      </w:tr>
      <w:tr w14:paraId="3C94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967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A6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CC3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2DA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A32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0A0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D69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暂无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149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21:00-8:00</w:t>
            </w:r>
          </w:p>
        </w:tc>
      </w:tr>
      <w:tr w14:paraId="63BB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C93C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F2F8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乳源县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4DF1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25E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1.25/15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F9E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1.25/15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E9C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1/10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89F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8EB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20:00-8:00</w:t>
            </w:r>
          </w:p>
        </w:tc>
      </w:tr>
      <w:tr w14:paraId="7340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605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7BA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曲江区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546D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9E9B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3C35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1.5/20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F2E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6小时5元/10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4D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A6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22:00-8:00</w:t>
            </w:r>
          </w:p>
        </w:tc>
      </w:tr>
      <w:tr w14:paraId="1F24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C48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A5E7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ED6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B48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2.5/30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07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1.5/25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B8A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1/15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52E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充值卡形式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069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20/21/22:00-8/7:30/7:00</w:t>
            </w:r>
          </w:p>
        </w:tc>
      </w:tr>
      <w:tr w14:paraId="6D64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4783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2B7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浈江区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3E33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B4DA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2.5/30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BC8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1.5/25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C99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1/15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A87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未开通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FFC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20/21/22:00-8/7:30/7:00</w:t>
            </w:r>
          </w:p>
        </w:tc>
      </w:tr>
      <w:tr w14:paraId="58E6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498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886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320B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半小时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26CC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1.5/15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139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74C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6FB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4CD2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22:00-8:00</w:t>
            </w:r>
          </w:p>
        </w:tc>
      </w:tr>
    </w:tbl>
    <w:p w14:paraId="621FF38B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参考韶关市曲江区、南雄市、乳源瑶族自治县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、翁源县</w:t>
      </w:r>
      <w:r>
        <w:rPr>
          <w:rFonts w:hint="default" w:ascii="仿宋_GB2312" w:hAnsi="Times New Roman" w:eastAsia="仿宋_GB2312" w:cs="Times New Roman"/>
          <w:sz w:val="32"/>
          <w:szCs w:val="32"/>
        </w:rPr>
        <w:t>等地区现行道路停车收费标准，普遍在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仿宋_GB2312" w:hAnsi="Times New Roman" w:eastAsia="仿宋_GB2312" w:cs="Times New Roman"/>
          <w:sz w:val="32"/>
          <w:szCs w:val="32"/>
        </w:rPr>
        <w:t>-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2.5</w:t>
      </w:r>
      <w:r>
        <w:rPr>
          <w:rFonts w:hint="default" w:ascii="仿宋_GB2312" w:hAnsi="Times New Roman" w:eastAsia="仿宋_GB2312" w:cs="Times New Roman"/>
          <w:sz w:val="32"/>
          <w:szCs w:val="32"/>
        </w:rPr>
        <w:t>元/小时之间。</w:t>
      </w:r>
    </w:p>
    <w:p w14:paraId="17EC065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三、成本预测与企业收益分析</w:t>
      </w:r>
    </w:p>
    <w:p w14:paraId="7F0BAB5F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（一）成本预测</w:t>
      </w:r>
    </w:p>
    <w:p w14:paraId="2E1CF954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根据项目可行性研究报告及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第三方</w:t>
      </w:r>
      <w:r>
        <w:rPr>
          <w:rFonts w:hint="default" w:ascii="仿宋_GB2312" w:hAnsi="Times New Roman" w:eastAsia="仿宋_GB2312" w:cs="Times New Roman"/>
          <w:sz w:val="32"/>
          <w:szCs w:val="32"/>
        </w:rPr>
        <w:t>成本预测资料，项目年均总成本约为2672.75万元。在有效停放率70%条件下：</w:t>
      </w:r>
    </w:p>
    <w:p w14:paraId="74F9B2E3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路内泊位单位成本：1.05元/小时/位</w:t>
      </w:r>
    </w:p>
    <w:p w14:paraId="625ABC0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路外公共停车场单位成本：0.57元/小时/位</w:t>
      </w:r>
    </w:p>
    <w:p w14:paraId="2DA61F4B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（二）企业收益水平分析</w:t>
      </w:r>
    </w:p>
    <w:p w14:paraId="5F71BC71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预计路内泊位日均有效收费时长为3-4小时，路外停车场为4-6小时，实收率80%时，路内泊位盈亏平衡点约为2.63-3.50元/小时，路外停车场约为1.19-1.79元/小时。</w:t>
      </w:r>
    </w:p>
    <w:p w14:paraId="54195016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四、拟定收费方案</w:t>
      </w:r>
    </w:p>
    <w:p w14:paraId="3DA567FB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（一）定价原则</w:t>
      </w:r>
    </w:p>
    <w:p w14:paraId="550F4F57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遵循“路内高于路外、拥堵区域高于一般区域”原则，通过价格杠杆调节停车需求，提高泊位周转率，引导车辆优先使用路外停车场。</w:t>
      </w:r>
    </w:p>
    <w:p w14:paraId="40C05BE8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拟定方案</w:t>
      </w:r>
    </w:p>
    <w:p w14:paraId="682BF982">
      <w:pPr>
        <w:pStyle w:val="12"/>
        <w:shd w:val="solid" w:color="FFFFFF" w:fill="auto"/>
        <w:autoSpaceDN w:val="0"/>
        <w:spacing w:line="600" w:lineRule="exact"/>
        <w:ind w:firstLine="1606" w:firstLineChars="500"/>
        <w:jc w:val="left"/>
        <w:rPr>
          <w:rFonts w:hint="default" w:ascii="仿宋_GB2312" w:hAnsi="仿宋_GB2312" w:eastAsia="仿宋_GB2312"/>
          <w:b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shd w:val="clear" w:color="auto" w:fill="FFFFFF"/>
          <w:lang w:val="en-US" w:eastAsia="zh-CN"/>
        </w:rPr>
        <w:t>路外公共停车场停车泊位收费标准</w:t>
      </w:r>
    </w:p>
    <w:tbl>
      <w:tblPr>
        <w:tblStyle w:val="8"/>
        <w:tblW w:w="8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1911"/>
        <w:gridCol w:w="1148"/>
        <w:gridCol w:w="1474"/>
        <w:gridCol w:w="3306"/>
      </w:tblGrid>
      <w:tr w14:paraId="0C14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394841F3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车型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57904C80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计算单位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00370EC8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首停半小时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38FAEDFE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半小时后</w:t>
            </w:r>
          </w:p>
        </w:tc>
        <w:tc>
          <w:tcPr>
            <w:tcW w:w="33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26BCEA39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连续24小时最高限价</w:t>
            </w:r>
          </w:p>
        </w:tc>
      </w:tr>
      <w:tr w14:paraId="6BD2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3DF5C6CA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摩托车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49668493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元/车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7A0D529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1C34F7EE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291557BB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</w:tr>
      <w:tr w14:paraId="0E1A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12F3E667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小车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76A3C80C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元/车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4A5BA803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0F605297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2/小时</w:t>
            </w:r>
          </w:p>
        </w:tc>
        <w:tc>
          <w:tcPr>
            <w:tcW w:w="33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373E06A4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14</w:t>
            </w:r>
          </w:p>
        </w:tc>
      </w:tr>
      <w:tr w14:paraId="2CB8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69F55E32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2C77F2F9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月  租</w:t>
            </w:r>
          </w:p>
        </w:tc>
        <w:tc>
          <w:tcPr>
            <w:tcW w:w="592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1FFD402E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150元/车</w:t>
            </w:r>
          </w:p>
        </w:tc>
      </w:tr>
      <w:tr w14:paraId="62E6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73DA4C2C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大型车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209E9470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元/车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335B11CF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478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10075BA6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按小车收费标准，以实际占用小车泊位标准个数计费</w:t>
            </w:r>
          </w:p>
        </w:tc>
      </w:tr>
      <w:tr w14:paraId="3686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7E0F9AE0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39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 w14:paraId="50F510B9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路外公共服务类停车场免费时长为2小时</w:t>
            </w:r>
          </w:p>
        </w:tc>
      </w:tr>
    </w:tbl>
    <w:p w14:paraId="49934431">
      <w:pPr>
        <w:pStyle w:val="12"/>
        <w:shd w:val="solid" w:color="FFFFFF" w:fill="auto"/>
        <w:autoSpaceDN w:val="0"/>
        <w:spacing w:line="600" w:lineRule="exact"/>
        <w:jc w:val="left"/>
        <w:rPr>
          <w:rFonts w:hint="eastAsia" w:ascii="仿宋_GB2312" w:hAnsi="仿宋_GB2312" w:eastAsia="仿宋_GB2312"/>
          <w:b/>
          <w:color w:val="FF0000"/>
          <w:sz w:val="32"/>
          <w:shd w:val="clear" w:color="auto" w:fill="FFFFFF"/>
          <w:lang w:val="en-US" w:eastAsia="zh-CN"/>
        </w:rPr>
      </w:pPr>
    </w:p>
    <w:p w14:paraId="5D699C5D">
      <w:pPr>
        <w:pStyle w:val="12"/>
        <w:shd w:val="solid" w:color="FFFFFF" w:fill="auto"/>
        <w:autoSpaceDN w:val="0"/>
        <w:spacing w:line="600" w:lineRule="exact"/>
        <w:ind w:firstLine="2249" w:firstLineChars="700"/>
        <w:jc w:val="left"/>
        <w:rPr>
          <w:rFonts w:hint="eastAsia" w:ascii="仿宋_GB2312" w:hAnsi="仿宋_GB2312" w:eastAsia="仿宋_GB2312"/>
          <w:b/>
          <w:color w:val="auto"/>
          <w:sz w:val="32"/>
          <w:shd w:val="clear" w:color="auto" w:fill="FFFFFF"/>
          <w:lang w:val="en-US" w:eastAsia="zh-CN"/>
        </w:rPr>
      </w:pPr>
    </w:p>
    <w:p w14:paraId="60C42AD7">
      <w:pPr>
        <w:pStyle w:val="12"/>
        <w:shd w:val="solid" w:color="FFFFFF" w:fill="auto"/>
        <w:autoSpaceDN w:val="0"/>
        <w:spacing w:line="600" w:lineRule="exact"/>
        <w:ind w:firstLine="2249" w:firstLineChars="700"/>
        <w:jc w:val="left"/>
        <w:rPr>
          <w:rFonts w:hint="default" w:ascii="仿宋_GB2312" w:hAnsi="仿宋_GB2312" w:eastAsia="仿宋_GB2312"/>
          <w:b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32"/>
          <w:shd w:val="clear" w:color="auto" w:fill="FFFFFF"/>
          <w:lang w:val="en-US" w:eastAsia="zh-CN"/>
        </w:rPr>
        <w:t>路内临时停车泊位收费标准</w:t>
      </w:r>
    </w:p>
    <w:tbl>
      <w:tblPr>
        <w:tblStyle w:val="9"/>
        <w:tblpPr w:leftFromText="180" w:rightFromText="180" w:vertAnchor="text" w:tblpX="1" w:tblpY="4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4431"/>
        <w:gridCol w:w="959"/>
        <w:gridCol w:w="879"/>
        <w:gridCol w:w="1136"/>
      </w:tblGrid>
      <w:tr w14:paraId="6C01B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9" w:type="dxa"/>
            <w:gridSpan w:val="2"/>
            <w:vMerge w:val="restart"/>
            <w:noWrap w:val="0"/>
            <w:vAlign w:val="center"/>
          </w:tcPr>
          <w:p w14:paraId="4E87FB9E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停车时段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 w14:paraId="29670A58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停车</w:t>
            </w:r>
          </w:p>
        </w:tc>
      </w:tr>
      <w:tr w14:paraId="7C8D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9" w:type="dxa"/>
            <w:gridSpan w:val="2"/>
            <w:vMerge w:val="continue"/>
            <w:noWrap w:val="0"/>
            <w:vAlign w:val="center"/>
          </w:tcPr>
          <w:p w14:paraId="410DF35A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395B3D4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一类</w:t>
            </w:r>
          </w:p>
        </w:tc>
        <w:tc>
          <w:tcPr>
            <w:tcW w:w="881" w:type="dxa"/>
            <w:noWrap w:val="0"/>
            <w:vAlign w:val="center"/>
          </w:tcPr>
          <w:p w14:paraId="2F0FD33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二类</w:t>
            </w:r>
          </w:p>
        </w:tc>
        <w:tc>
          <w:tcPr>
            <w:tcW w:w="1140" w:type="dxa"/>
            <w:noWrap w:val="0"/>
            <w:vAlign w:val="center"/>
          </w:tcPr>
          <w:p w14:paraId="2791C84E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即停即走</w:t>
            </w:r>
          </w:p>
        </w:tc>
      </w:tr>
      <w:tr w14:paraId="4179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9" w:type="dxa"/>
            <w:vMerge w:val="restart"/>
            <w:noWrap w:val="0"/>
            <w:vAlign w:val="center"/>
          </w:tcPr>
          <w:p w14:paraId="28B5A0AB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7:00-21:00</w:t>
            </w:r>
          </w:p>
        </w:tc>
        <w:tc>
          <w:tcPr>
            <w:tcW w:w="4450" w:type="dxa"/>
            <w:noWrap w:val="0"/>
            <w:vAlign w:val="center"/>
          </w:tcPr>
          <w:p w14:paraId="5E1BC2A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首半小时</w:t>
            </w:r>
          </w:p>
        </w:tc>
        <w:tc>
          <w:tcPr>
            <w:tcW w:w="962" w:type="dxa"/>
            <w:noWrap w:val="0"/>
            <w:vAlign w:val="center"/>
          </w:tcPr>
          <w:p w14:paraId="60DD9A2D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免费</w:t>
            </w:r>
          </w:p>
        </w:tc>
        <w:tc>
          <w:tcPr>
            <w:tcW w:w="881" w:type="dxa"/>
            <w:noWrap w:val="0"/>
            <w:vAlign w:val="center"/>
          </w:tcPr>
          <w:p w14:paraId="51468D2B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免费</w:t>
            </w:r>
          </w:p>
        </w:tc>
        <w:tc>
          <w:tcPr>
            <w:tcW w:w="1140" w:type="dxa"/>
            <w:noWrap w:val="0"/>
            <w:vAlign w:val="center"/>
          </w:tcPr>
          <w:p w14:paraId="7F46A18D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eastAsia="宋体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免费</w:t>
            </w:r>
          </w:p>
        </w:tc>
      </w:tr>
      <w:tr w14:paraId="63F0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73005C6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50" w:type="dxa"/>
            <w:noWrap w:val="0"/>
            <w:vAlign w:val="center"/>
          </w:tcPr>
          <w:p w14:paraId="7FBDEC19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超过半小时后每半小时</w:t>
            </w:r>
          </w:p>
        </w:tc>
        <w:tc>
          <w:tcPr>
            <w:tcW w:w="962" w:type="dxa"/>
            <w:noWrap w:val="0"/>
            <w:vAlign w:val="center"/>
          </w:tcPr>
          <w:p w14:paraId="2CB4B713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1.5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元</w:t>
            </w:r>
          </w:p>
        </w:tc>
        <w:tc>
          <w:tcPr>
            <w:tcW w:w="881" w:type="dxa"/>
            <w:noWrap w:val="0"/>
            <w:vAlign w:val="center"/>
          </w:tcPr>
          <w:p w14:paraId="33957B6C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元</w:t>
            </w:r>
          </w:p>
        </w:tc>
        <w:tc>
          <w:tcPr>
            <w:tcW w:w="1140" w:type="dxa"/>
            <w:noWrap w:val="0"/>
            <w:vAlign w:val="center"/>
          </w:tcPr>
          <w:p w14:paraId="64393DA8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3元</w:t>
            </w:r>
          </w:p>
        </w:tc>
      </w:tr>
      <w:tr w14:paraId="468E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89" w:type="dxa"/>
            <w:vMerge w:val="continue"/>
            <w:noWrap w:val="0"/>
            <w:vAlign w:val="center"/>
          </w:tcPr>
          <w:p w14:paraId="4BF0ACA8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450" w:type="dxa"/>
            <w:noWrap w:val="0"/>
            <w:vAlign w:val="center"/>
          </w:tcPr>
          <w:p w14:paraId="244ECE33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每天(当天0:00-24:00时)同一泊位最高收费限额</w:t>
            </w:r>
          </w:p>
        </w:tc>
        <w:tc>
          <w:tcPr>
            <w:tcW w:w="962" w:type="dxa"/>
            <w:noWrap w:val="0"/>
            <w:vAlign w:val="center"/>
          </w:tcPr>
          <w:p w14:paraId="4393DFCA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元</w:t>
            </w:r>
          </w:p>
        </w:tc>
        <w:tc>
          <w:tcPr>
            <w:tcW w:w="881" w:type="dxa"/>
            <w:noWrap w:val="0"/>
            <w:vAlign w:val="center"/>
          </w:tcPr>
          <w:p w14:paraId="509C9FF6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元</w:t>
            </w:r>
          </w:p>
        </w:tc>
        <w:tc>
          <w:tcPr>
            <w:tcW w:w="1140" w:type="dxa"/>
            <w:noWrap w:val="0"/>
            <w:vAlign w:val="center"/>
          </w:tcPr>
          <w:p w14:paraId="41469E42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eastAsia="宋体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  <w:t>40元</w:t>
            </w:r>
          </w:p>
        </w:tc>
      </w:tr>
      <w:tr w14:paraId="2D1A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39" w:type="dxa"/>
            <w:gridSpan w:val="2"/>
            <w:noWrap w:val="0"/>
            <w:vAlign w:val="center"/>
          </w:tcPr>
          <w:p w14:paraId="4F55953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21:00－次日7:00</w:t>
            </w:r>
          </w:p>
        </w:tc>
        <w:tc>
          <w:tcPr>
            <w:tcW w:w="2983" w:type="dxa"/>
            <w:gridSpan w:val="3"/>
            <w:noWrap w:val="0"/>
            <w:vAlign w:val="center"/>
          </w:tcPr>
          <w:p w14:paraId="1D3585BD">
            <w:pPr>
              <w:pStyle w:val="13"/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snapToGrid w:val="0"/>
                <w:color w:val="FF0000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-10"/>
                <w:kern w:val="28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免费</w:t>
            </w:r>
          </w:p>
        </w:tc>
      </w:tr>
    </w:tbl>
    <w:p w14:paraId="6CCA38C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配套政策措施</w:t>
      </w:r>
    </w:p>
    <w:p w14:paraId="0DDD8E23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仿宋_GB2312" w:hAnsi="Times New Roman" w:eastAsia="仿宋_GB2312" w:cs="Times New Roman"/>
          <w:sz w:val="32"/>
          <w:szCs w:val="32"/>
        </w:rPr>
        <w:t>收费时段：路内泊位7:00-21:00，路外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公共</w:t>
      </w:r>
      <w:r>
        <w:rPr>
          <w:rFonts w:hint="default" w:ascii="仿宋_GB2312" w:hAnsi="Times New Roman" w:eastAsia="仿宋_GB2312" w:cs="Times New Roman"/>
          <w:sz w:val="32"/>
          <w:szCs w:val="32"/>
        </w:rPr>
        <w:t>停车场全天收费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43F4837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仿宋_GB2312" w:hAnsi="Times New Roman" w:eastAsia="仿宋_GB2312" w:cs="Times New Roman"/>
          <w:sz w:val="32"/>
          <w:szCs w:val="32"/>
        </w:rPr>
        <w:t>最高限价：路内一类20元/天、二类15元/天、即停即走40元/天；路外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公共停车场</w:t>
      </w:r>
      <w:r>
        <w:rPr>
          <w:rFonts w:hint="default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sz w:val="32"/>
          <w:szCs w:val="32"/>
        </w:rPr>
        <w:t>元/天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。最高限价是指收费时段内，同一车辆连续停放24小时（含）最高的收费标准，停车超过24小时的，按上述计费方式和标准重新计费。</w:t>
      </w:r>
    </w:p>
    <w:p w14:paraId="71982DD5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3.免费时长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路内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泊位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首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半小时免费停车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，路外普通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泊位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首半小时免费停车，路外公共服务类停车场免费时长为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小时。（具体车位以县住建管理局公布的路段及具体车位划分文件为准）</w:t>
      </w:r>
    </w:p>
    <w:p w14:paraId="31B5EA51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</w:rPr>
        <w:t>减免政策：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军警车辆、实施救助的医院救护车辆、市政工程抢险车辆、法律法规规章规定的其他应当免收机动车停放服务费的车辆免费。</w:t>
      </w:r>
    </w:p>
    <w:p w14:paraId="3561D658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仿宋_GB2312" w:hAnsi="Times New Roman" w:eastAsia="仿宋_GB2312" w:cs="Times New Roman"/>
          <w:sz w:val="32"/>
          <w:szCs w:val="32"/>
        </w:rPr>
        <w:t>包月服务：停车包月服务分为按片区包月和按全城区路段包月（特殊路段除外）的两种形式，车主可按需自主选择包月方式，包月价格为：片区包月200元/月，全区包月300元/月。</w:t>
      </w:r>
    </w:p>
    <w:p w14:paraId="70301E50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6.计费说明</w:t>
      </w:r>
      <w:r>
        <w:rPr>
          <w:rFonts w:hint="default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计费期</w:t>
      </w:r>
      <w:r>
        <w:rPr>
          <w:rFonts w:hint="default" w:ascii="仿宋_GB2312" w:hAnsi="Times New Roman" w:eastAsia="仿宋_GB2312" w:cs="Times New Roman"/>
          <w:sz w:val="32"/>
          <w:szCs w:val="32"/>
        </w:rPr>
        <w:t>不足半小时的时段，按每半小时收费标准计费。</w:t>
      </w:r>
    </w:p>
    <w:p w14:paraId="314D5D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路段类别说明：一类区域是指车辆及行人交通流量较大、通行拥堵等的路段；二类区域是指车辆及行人交通流量小、通行次拥堵等的路段；即停即走格位是为了增加周转率而在学校、医院、市场等特殊场所附近设定的特殊格位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具体车位以县住建管理局公布的路段及具体车位划分文件为准。</w:t>
      </w:r>
    </w:p>
    <w:p w14:paraId="4C4EB3D8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.大型车辆收费：大型车辆按上述收费标准，以实际占用停车泊位个数计费（不足一个车位的，按一个车位计算）。</w:t>
      </w:r>
    </w:p>
    <w:p w14:paraId="558636A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六、制定价格的必要性与影响</w:t>
      </w:r>
    </w:p>
    <w:p w14:paraId="520602FD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（一）必要性</w:t>
      </w:r>
    </w:p>
    <w:p w14:paraId="4189BB64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新丰县机动车保有量持续增长，现有停车资源不足，乱停乱放现象突出，影响交通秩序与市民出行。实施智慧停车收费有助于提高泊位周转率，缓解“停车难”问题。</w:t>
      </w:r>
    </w:p>
    <w:p w14:paraId="4E23669D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（二）影响分析</w:t>
      </w:r>
    </w:p>
    <w:p w14:paraId="75EEFBB3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</w:rPr>
        <w:t>优化停车资源配置，提升道路通行效率规范停车秩序，减轻交通管理压力适度增加居民用车成本，但整体利于城市管理创造就业岗位，促进智慧城市建设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6C4E679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七、执行时间与适用范围</w:t>
      </w:r>
    </w:p>
    <w:p w14:paraId="02C56008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实施方案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后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关于新丰县中医院机动车停放保管服务收费标准的批复》（新价〔2014〕5号）、《关于新丰县人民医院停车场收费的批复》（新发改价格[2016]1号）、《关于对新丰县妇幼保健院院内停车服务收费标准的批复(试行)》（新发改价格[2021]2号）、《关于新丰县行政服务中心停车场车辆停放服务收费标准的批复》（新发改价格〔2022〕5号）、《关于新丰县体育馆停车场车辆停放服务收费标准的批复》（新发改价格〔2023〕5号）同时废止。</w:t>
      </w:r>
    </w:p>
    <w:p w14:paraId="27A2FD1A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以上新丰县公共智慧体系配套建设项目停车收费标准实行试行制度，试行期为三年。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该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收费标准从定价文件下发之日实行，本收费标准适用于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新丰县公共智慧体系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管理运营的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道路停车设施，后续因道路划分等情况新增的路内泊位和道路公共外停车场泊位，均参照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新丰县公共智慧体系配套建设项目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停车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收费标准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。试行期间如遇国家和省、市相关政策调整，按照新政策执行。收费单位运行期间必须准确记录相关成本资料。</w:t>
      </w:r>
    </w:p>
    <w:p w14:paraId="5A31D6B3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30C86284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0A3D7AA5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254AACF8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4670D98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5D0C918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74E51B0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536A2EA1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AEC5290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4A98FEF7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9564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995D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995D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D488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ED3E4"/>
    <w:multiLevelType w:val="singleLevel"/>
    <w:tmpl w:val="ED3ED3E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F5E582B"/>
    <w:multiLevelType w:val="singleLevel"/>
    <w:tmpl w:val="6F5E58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FA4FC"/>
    <w:rsid w:val="03791753"/>
    <w:rsid w:val="04155920"/>
    <w:rsid w:val="0B3F3282"/>
    <w:rsid w:val="11E06E41"/>
    <w:rsid w:val="157C2EFE"/>
    <w:rsid w:val="23A27682"/>
    <w:rsid w:val="2AD40BD1"/>
    <w:rsid w:val="36F6F014"/>
    <w:rsid w:val="37CFA4FC"/>
    <w:rsid w:val="3C8D7A42"/>
    <w:rsid w:val="3FB5198A"/>
    <w:rsid w:val="3FFFF026"/>
    <w:rsid w:val="467852BF"/>
    <w:rsid w:val="497BA411"/>
    <w:rsid w:val="52572F35"/>
    <w:rsid w:val="5FFDE882"/>
    <w:rsid w:val="6449399F"/>
    <w:rsid w:val="6BFC80F4"/>
    <w:rsid w:val="73EEC7EC"/>
    <w:rsid w:val="772FD7CE"/>
    <w:rsid w:val="77FF2760"/>
    <w:rsid w:val="789254BD"/>
    <w:rsid w:val="7A65AABB"/>
    <w:rsid w:val="7DFCFC6D"/>
    <w:rsid w:val="7EDFCAF2"/>
    <w:rsid w:val="7FEFC2AC"/>
    <w:rsid w:val="7FFF3CD3"/>
    <w:rsid w:val="8F9BAE70"/>
    <w:rsid w:val="94BD41E9"/>
    <w:rsid w:val="9F974122"/>
    <w:rsid w:val="A6B790D0"/>
    <w:rsid w:val="BDD773A9"/>
    <w:rsid w:val="BFCCC54D"/>
    <w:rsid w:val="D7DF6780"/>
    <w:rsid w:val="D7FC31DC"/>
    <w:rsid w:val="DFDFD6FF"/>
    <w:rsid w:val="DFF74F04"/>
    <w:rsid w:val="E7DFCF07"/>
    <w:rsid w:val="EEB9B9D2"/>
    <w:rsid w:val="F39F997E"/>
    <w:rsid w:val="F9B54EF9"/>
    <w:rsid w:val="FBE370A5"/>
    <w:rsid w:val="FBF7065E"/>
    <w:rsid w:val="FDA3D94C"/>
    <w:rsid w:val="FDB532B5"/>
    <w:rsid w:val="FEEB9056"/>
    <w:rsid w:val="FEFE979E"/>
    <w:rsid w:val="FEFFE615"/>
    <w:rsid w:val="FF73F1AC"/>
    <w:rsid w:val="FFBD9F2D"/>
    <w:rsid w:val="FFEF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kern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2347</Words>
  <Characters>2668</Characters>
  <Lines>0</Lines>
  <Paragraphs>0</Paragraphs>
  <TotalTime>55</TotalTime>
  <ScaleCrop>false</ScaleCrop>
  <LinksUpToDate>false</LinksUpToDate>
  <CharactersWithSpaces>2670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2025-11-10T19:36:00Z</dcterms:created>
  <dc:creator>Sophieyoyo</dc:creator>
  <cp:lastModifiedBy>Sophieyoyo</cp:lastModifiedBy>
  <cp:lastPrinted>2025-11-10T13:28:21Z</cp:lastPrinted>
  <dcterms:modified xsi:type="dcterms:W3CDTF">2025-11-10T13:58:34Z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3129388D38A8E558399A0D6936A61C55_43</vt:lpwstr>
  </property>
  <property fmtid="{D5CDD505-2E9C-101B-9397-08002B2CF9AE}" pid="4" name="KSOTemplateDocerSaveRecord">
    <vt:lpwstr>eyJoZGlkIjoiYWExOGViNDAzM2U2ZTkxMGI5Nzg5ZDQ2ODgwMDlmMDAiLCJ1c2VySWQiOiI2MDYzODM1NTcifQ==</vt:lpwstr>
  </property>
</Properties>
</file>