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jc w:val="left"/>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附件2</w:t>
      </w:r>
    </w:p>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40"/>
          <w:szCs w:val="40"/>
          <w:highlight w:val="none"/>
          <w:u w:val="none"/>
          <w:lang w:val="en-US" w:eastAsia="zh-CN"/>
        </w:rPr>
      </w:pPr>
      <w:r>
        <w:rPr>
          <w:rFonts w:hint="default" w:ascii="Times New Roman" w:hAnsi="Times New Roman" w:eastAsia="创艺简标宋" w:cs="Times New Roman"/>
          <w:sz w:val="40"/>
          <w:szCs w:val="40"/>
          <w:highlight w:val="none"/>
          <w:u w:val="none"/>
          <w:lang w:val="en-US" w:eastAsia="zh-CN"/>
        </w:rPr>
        <w:t>报考指南</w:t>
      </w:r>
    </w:p>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32"/>
          <w:szCs w:val="32"/>
          <w:highlight w:val="none"/>
          <w:u w:val="none"/>
          <w:lang w:val="en-US" w:eastAsia="zh-CN"/>
        </w:rPr>
      </w:pPr>
    </w:p>
    <w:p>
      <w:pPr>
        <w:keepNext w:val="0"/>
        <w:keepLines w:val="0"/>
        <w:pageBreakBefore w:val="0"/>
        <w:kinsoku/>
        <w:wordWrap/>
        <w:overflowPunct/>
        <w:topLinePunct w:val="0"/>
        <w:autoSpaceDE/>
        <w:autoSpaceDN/>
        <w:bidi w:val="0"/>
        <w:snapToGrid/>
        <w:spacing w:line="56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一、关于报名</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1.应聘人员在招聘系统中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应聘人员必须填写</w:t>
      </w:r>
      <w:r>
        <w:rPr>
          <w:rFonts w:hint="eastAsia" w:ascii="Times New Roman" w:hAnsi="Times New Roman" w:eastAsia="仿宋_GB2312" w:cs="Times New Roman"/>
          <w:color w:val="auto"/>
          <w:kern w:val="0"/>
          <w:sz w:val="32"/>
          <w:szCs w:val="32"/>
          <w:highlight w:val="none"/>
          <w:u w:val="none"/>
          <w:lang w:val="en-US" w:eastAsia="zh-CN"/>
        </w:rPr>
        <w:t>报名表</w:t>
      </w:r>
      <w:r>
        <w:rPr>
          <w:rFonts w:hint="default" w:ascii="Times New Roman" w:hAnsi="Times New Roman" w:eastAsia="仿宋_GB2312" w:cs="Times New Roman"/>
          <w:color w:val="auto"/>
          <w:kern w:val="0"/>
          <w:sz w:val="32"/>
          <w:szCs w:val="32"/>
          <w:highlight w:val="none"/>
          <w:u w:val="none"/>
          <w:lang w:val="en-US" w:eastAsia="zh-CN"/>
        </w:rPr>
        <w:t>，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核是否构成回避关系岗位，不得漏填家庭成员及主要社会关系。</w:t>
      </w:r>
    </w:p>
    <w:p>
      <w:pPr>
        <w:pStyle w:val="2"/>
        <w:keepNext w:val="0"/>
        <w:keepLines w:val="0"/>
        <w:pageBreakBefore w:val="0"/>
        <w:kinsoku/>
        <w:wordWrap/>
        <w:overflowPunct/>
        <w:topLinePunct w:val="0"/>
        <w:autoSpaceDE/>
        <w:autoSpaceDN/>
        <w:bidi w:val="0"/>
        <w:snapToGrid/>
        <w:spacing w:line="560" w:lineRule="exact"/>
        <w:ind w:left="640" w:leftChars="305" w:firstLine="0" w:firstLineChars="0"/>
        <w:rPr>
          <w:rFonts w:hint="default" w:ascii="Times New Roman" w:hAnsi="Times New Roman" w:eastAsia="楷体_GB2312" w:cs="Times New Roman"/>
          <w:b/>
          <w:bCs w:val="0"/>
          <w:color w:val="auto"/>
          <w:kern w:val="0"/>
          <w:sz w:val="32"/>
          <w:szCs w:val="32"/>
          <w:highlight w:val="none"/>
          <w:u w:val="none"/>
          <w:lang w:val="en-US" w:eastAsia="zh-CN"/>
        </w:rPr>
      </w:pPr>
      <w:r>
        <w:rPr>
          <w:rFonts w:hint="eastAsia" w:ascii="Times New Roman" w:hAnsi="Times New Roman" w:eastAsia="楷体_GB2312" w:cs="Times New Roman"/>
          <w:b/>
          <w:bCs w:val="0"/>
          <w:color w:val="auto"/>
          <w:kern w:val="0"/>
          <w:sz w:val="32"/>
          <w:szCs w:val="32"/>
          <w:highlight w:val="none"/>
          <w:u w:val="none"/>
          <w:lang w:val="en-US" w:eastAsia="zh-CN" w:bidi="ar-SA"/>
        </w:rPr>
        <w:t>2</w:t>
      </w:r>
      <w:r>
        <w:rPr>
          <w:rFonts w:hint="default" w:ascii="Times New Roman" w:hAnsi="Times New Roman" w:eastAsia="楷体_GB2312" w:cs="Times New Roman"/>
          <w:b/>
          <w:bCs w:val="0"/>
          <w:color w:val="auto"/>
          <w:kern w:val="0"/>
          <w:sz w:val="32"/>
          <w:szCs w:val="32"/>
          <w:highlight w:val="none"/>
          <w:u w:val="none"/>
          <w:lang w:val="en-US" w:eastAsia="zh-CN" w:bidi="ar-SA"/>
        </w:rPr>
        <w:t>.应聘人员</w:t>
      </w:r>
      <w:r>
        <w:rPr>
          <w:rFonts w:hint="default" w:ascii="Times New Roman" w:hAnsi="Times New Roman" w:eastAsia="楷体_GB2312" w:cs="Times New Roman"/>
          <w:b/>
          <w:bCs w:val="0"/>
          <w:color w:val="auto"/>
          <w:kern w:val="0"/>
          <w:sz w:val="32"/>
          <w:szCs w:val="32"/>
          <w:highlight w:val="none"/>
          <w:u w:val="none"/>
          <w:lang w:val="en-US" w:eastAsia="zh-CN"/>
        </w:rPr>
        <w:t>是否需要缴费？</w:t>
      </w:r>
    </w:p>
    <w:p>
      <w:pPr>
        <w:pStyle w:val="2"/>
        <w:keepNext w:val="0"/>
        <w:keepLines w:val="0"/>
        <w:pageBreakBefore w:val="0"/>
        <w:kinsoku/>
        <w:wordWrap/>
        <w:overflowPunct/>
        <w:topLinePunct w:val="0"/>
        <w:autoSpaceDE/>
        <w:autoSpaceDN/>
        <w:bidi w:val="0"/>
        <w:snapToGrid/>
        <w:spacing w:line="560" w:lineRule="exact"/>
        <w:ind w:left="643" w:leftChars="0" w:hanging="643" w:hanging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不需要。</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二、关于招聘对象</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bCs w:val="0"/>
          <w:color w:val="auto"/>
          <w:kern w:val="0"/>
          <w:sz w:val="32"/>
          <w:szCs w:val="32"/>
          <w:highlight w:val="none"/>
          <w:u w:val="none"/>
          <w:lang w:val="en-US" w:eastAsia="zh-CN" w:bidi="ar-SA"/>
        </w:rPr>
        <w:t>3</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rPr>
        <w:t>202</w:t>
      </w:r>
      <w:r>
        <w:rPr>
          <w:rFonts w:hint="eastAsia" w:ascii="Times New Roman" w:hAnsi="Times New Roman" w:eastAsia="楷体_GB2312" w:cs="Times New Roman"/>
          <w:b/>
          <w:color w:val="auto"/>
          <w:kern w:val="0"/>
          <w:sz w:val="32"/>
          <w:szCs w:val="32"/>
          <w:highlight w:val="none"/>
          <w:u w:val="none"/>
          <w:lang w:val="en-US" w:eastAsia="zh-CN"/>
        </w:rPr>
        <w:t>5</w:t>
      </w:r>
      <w:r>
        <w:rPr>
          <w:rFonts w:hint="default" w:ascii="Times New Roman" w:hAnsi="Times New Roman" w:eastAsia="楷体_GB2312" w:cs="Times New Roman"/>
          <w:b/>
          <w:color w:val="auto"/>
          <w:kern w:val="0"/>
          <w:sz w:val="32"/>
          <w:szCs w:val="32"/>
          <w:highlight w:val="none"/>
          <w:u w:val="none"/>
          <w:lang w:val="en-US" w:eastAsia="zh-CN"/>
        </w:rPr>
        <w:t>年毕业的定向生、委培生是否可以报考？</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kern w:val="0"/>
          <w:sz w:val="32"/>
          <w:szCs w:val="32"/>
          <w:highlight w:val="none"/>
          <w:u w:val="none"/>
          <w:lang w:val="en-US" w:eastAsia="zh-CN" w:bidi="ar-SA"/>
        </w:rPr>
      </w:pPr>
      <w:r>
        <w:rPr>
          <w:rFonts w:hint="default" w:ascii="Times New Roman" w:hAnsi="Times New Roman" w:eastAsia="仿宋_GB2312" w:cs="Times New Roman"/>
          <w:kern w:val="0"/>
          <w:sz w:val="32"/>
          <w:szCs w:val="32"/>
          <w:highlight w:val="none"/>
          <w:u w:val="none"/>
          <w:lang w:val="en-US" w:eastAsia="zh-CN" w:bidi="ar-SA"/>
        </w:rPr>
        <w:t>202</w:t>
      </w:r>
      <w:r>
        <w:rPr>
          <w:rFonts w:hint="eastAsia" w:ascii="Times New Roman" w:hAnsi="Times New Roman" w:eastAsia="仿宋_GB2312" w:cs="Times New Roman"/>
          <w:kern w:val="0"/>
          <w:sz w:val="32"/>
          <w:szCs w:val="32"/>
          <w:highlight w:val="none"/>
          <w:u w:val="none"/>
          <w:lang w:val="en-US" w:eastAsia="zh-CN" w:bidi="ar-SA"/>
        </w:rPr>
        <w:t>5</w:t>
      </w:r>
      <w:r>
        <w:rPr>
          <w:rFonts w:hint="default" w:ascii="Times New Roman" w:hAnsi="Times New Roman" w:eastAsia="仿宋_GB2312" w:cs="Times New Roman"/>
          <w:kern w:val="0"/>
          <w:sz w:val="32"/>
          <w:szCs w:val="32"/>
          <w:highlight w:val="none"/>
          <w:u w:val="none"/>
          <w:lang w:val="en-US" w:eastAsia="zh-CN" w:bidi="ar-SA"/>
        </w:rPr>
        <w:t>年毕业的定向生、委培生原则上不得报考。如委培或定向单位同意其报考，应当由委培或定向单位出具同意报考证明，并经所在院校同意后方可报考。</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eastAsia"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4.</w:t>
      </w:r>
      <w:r>
        <w:rPr>
          <w:rFonts w:hint="default" w:ascii="Times New Roman" w:hAnsi="Times New Roman" w:eastAsia="楷体_GB2312" w:cs="Times New Roman"/>
          <w:b/>
          <w:color w:val="auto"/>
          <w:kern w:val="0"/>
          <w:sz w:val="32"/>
          <w:szCs w:val="32"/>
          <w:highlight w:val="none"/>
          <w:u w:val="none"/>
          <w:lang w:val="en-US" w:eastAsia="zh-CN"/>
        </w:rPr>
        <w:t>国有企事业单位在编在职（岗）人员</w:t>
      </w:r>
      <w:r>
        <w:rPr>
          <w:rFonts w:hint="eastAsia" w:ascii="Times New Roman" w:hAnsi="Times New Roman" w:eastAsia="楷体_GB2312" w:cs="Times New Roman"/>
          <w:b/>
          <w:color w:val="auto"/>
          <w:kern w:val="0"/>
          <w:sz w:val="32"/>
          <w:szCs w:val="32"/>
          <w:highlight w:val="none"/>
          <w:u w:val="none"/>
          <w:lang w:val="en-US" w:eastAsia="zh-CN"/>
        </w:rPr>
        <w:t>如何</w:t>
      </w:r>
      <w:r>
        <w:rPr>
          <w:rFonts w:hint="default" w:ascii="Times New Roman" w:hAnsi="Times New Roman" w:eastAsia="楷体_GB2312" w:cs="Times New Roman"/>
          <w:b/>
          <w:color w:val="auto"/>
          <w:kern w:val="0"/>
          <w:sz w:val="32"/>
          <w:szCs w:val="32"/>
          <w:highlight w:val="none"/>
          <w:u w:val="none"/>
          <w:lang w:val="en-US" w:eastAsia="zh-CN"/>
        </w:rPr>
        <w:t>报考</w:t>
      </w:r>
      <w:r>
        <w:rPr>
          <w:rFonts w:hint="eastAsia" w:ascii="Times New Roman" w:hAnsi="Times New Roman" w:eastAsia="楷体_GB2312" w:cs="Times New Roman"/>
          <w:b/>
          <w:color w:val="auto"/>
          <w:kern w:val="0"/>
          <w:sz w:val="32"/>
          <w:szCs w:val="32"/>
          <w:highlight w:val="none"/>
          <w:u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0" w:after="0" w:afterLines="0" w:line="560" w:lineRule="exact"/>
        <w:ind w:right="0" w:rightChars="0" w:firstLine="640" w:firstLineChars="200"/>
        <w:textAlignment w:val="auto"/>
        <w:outlineLvl w:val="9"/>
        <w:rPr>
          <w:rFonts w:hint="default" w:ascii="Times New Roman" w:hAnsi="Times New Roman" w:eastAsia="仿宋_GB2312" w:cs="Times New Roman"/>
          <w:kern w:val="0"/>
          <w:sz w:val="32"/>
          <w:szCs w:val="32"/>
          <w:highlight w:val="none"/>
          <w:u w:val="none"/>
          <w:lang w:val="en-US" w:eastAsia="zh-CN" w:bidi="ar-SA"/>
        </w:rPr>
      </w:pPr>
      <w:r>
        <w:rPr>
          <w:rFonts w:hint="default" w:ascii="Times New Roman" w:hAnsi="Times New Roman" w:eastAsia="仿宋_GB2312" w:cs="Times New Roman"/>
          <w:snapToGrid w:val="0"/>
          <w:kern w:val="0"/>
          <w:sz w:val="32"/>
          <w:szCs w:val="32"/>
          <w:highlight w:val="none"/>
          <w:shd w:val="clear" w:color="auto" w:fill="FFFFFF"/>
        </w:rPr>
        <w:t>须征得工作单位同意，并</w:t>
      </w:r>
      <w:r>
        <w:rPr>
          <w:rFonts w:hint="eastAsia" w:ascii="Times New Roman" w:hAnsi="Times New Roman" w:eastAsia="仿宋_GB2312" w:cs="Times New Roman"/>
          <w:snapToGrid w:val="0"/>
          <w:kern w:val="0"/>
          <w:sz w:val="32"/>
          <w:szCs w:val="32"/>
          <w:highlight w:val="none"/>
          <w:shd w:val="clear" w:color="auto" w:fill="FFFFFF"/>
          <w:lang w:eastAsia="zh-CN"/>
        </w:rPr>
        <w:t>在资格复审时</w:t>
      </w:r>
      <w:r>
        <w:rPr>
          <w:rFonts w:hint="default" w:ascii="Times New Roman" w:hAnsi="Times New Roman" w:eastAsia="仿宋_GB2312" w:cs="Times New Roman"/>
          <w:snapToGrid w:val="0"/>
          <w:kern w:val="0"/>
          <w:sz w:val="32"/>
          <w:szCs w:val="32"/>
          <w:highlight w:val="none"/>
          <w:shd w:val="clear" w:color="auto" w:fill="FFFFFF"/>
        </w:rPr>
        <w:t>出具工作单位同意报考书面证明。</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三、关于学历、学位</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5</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.怎样理解招聘岗位中的“学历”、“学位”条件？</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应聘人员应具备与招聘岗位要求一致的学历、学位。招聘岗位没有学位要求的，应聘人员是否取得学位不影响报考。</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6.</w:t>
      </w:r>
      <w:r>
        <w:rPr>
          <w:rFonts w:hint="default" w:ascii="Times New Roman" w:hAnsi="Times New Roman" w:eastAsia="楷体_GB2312" w:cs="Times New Roman"/>
          <w:b/>
          <w:color w:val="auto"/>
          <w:kern w:val="0"/>
          <w:sz w:val="32"/>
          <w:szCs w:val="32"/>
          <w:highlight w:val="none"/>
          <w:u w:val="none"/>
          <w:lang w:val="en-US" w:eastAsia="zh-CN"/>
        </w:rPr>
        <w:t>自学考试、成人教育、网络教育、夜大、电大等毕业生可以报考哪些岗位？</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bidi="ar-SA"/>
        </w:rPr>
        <w:t>非普通高等学历教育的其他国民教育形式（自学考试、成人教育、网络教育、夜大、电大等）毕业生符合招聘岗位要求的，可以报考考生类别条件为“不限”的岗位</w:t>
      </w:r>
      <w:r>
        <w:rPr>
          <w:rFonts w:hint="eastAsia" w:ascii="Times New Roman" w:hAnsi="Times New Roman" w:eastAsia="仿宋_GB2312" w:cs="Times New Roman"/>
          <w:color w:val="auto"/>
          <w:kern w:val="0"/>
          <w:sz w:val="32"/>
          <w:szCs w:val="32"/>
          <w:highlight w:val="none"/>
          <w:u w:val="none"/>
          <w:lang w:val="en-US" w:eastAsia="zh-CN" w:bidi="ar-SA"/>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7</w:t>
      </w:r>
      <w:r>
        <w:rPr>
          <w:rFonts w:hint="default" w:ascii="Times New Roman" w:hAnsi="Times New Roman" w:eastAsia="楷体_GB2312" w:cs="Times New Roman"/>
          <w:b/>
          <w:color w:val="auto"/>
          <w:kern w:val="0"/>
          <w:sz w:val="32"/>
          <w:szCs w:val="32"/>
          <w:highlight w:val="none"/>
          <w:u w:val="none"/>
          <w:lang w:val="en-US" w:eastAsia="zh-CN"/>
        </w:rPr>
        <w:t>.应聘人员可否用非最高学历专业报考？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招聘岗位考生类别条件为“应届毕业生”的，应聘人员不得以非最高学历专业报考，必须以最高学历专业报考。</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招聘岗位考生类别条件为“不限”的，应聘人员可以非最高学历专业报考。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8</w:t>
      </w:r>
      <w:r>
        <w:rPr>
          <w:rFonts w:hint="default" w:ascii="Times New Roman" w:hAnsi="Times New Roman" w:eastAsia="楷体_GB2312" w:cs="Times New Roman"/>
          <w:b/>
          <w:color w:val="auto"/>
          <w:kern w:val="0"/>
          <w:sz w:val="32"/>
          <w:szCs w:val="32"/>
          <w:highlight w:val="none"/>
          <w:u w:val="none"/>
          <w:lang w:val="en-US" w:eastAsia="zh-CN"/>
        </w:rPr>
        <w:t>.国（境）外学历、学位人员需要提供哪些材料？</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留学回国人员需提供由教育部留学服务中心出具的国</w:t>
      </w:r>
      <w:r>
        <w:rPr>
          <w:rFonts w:hint="default" w:ascii="Times New Roman" w:hAnsi="Times New Roman" w:eastAsia="仿宋_GB2312" w:cs="Times New Roman"/>
          <w:color w:val="auto"/>
          <w:spacing w:val="-11"/>
          <w:kern w:val="0"/>
          <w:sz w:val="32"/>
          <w:szCs w:val="32"/>
          <w:highlight w:val="none"/>
          <w:u w:val="none"/>
          <w:lang w:val="en-US" w:eastAsia="zh-CN"/>
        </w:rPr>
        <w:t>（境）外学历、学位认证函等有关证明材料。应聘人员可登录教育部留学服务中心网站</w:t>
      </w:r>
      <w:r>
        <w:rPr>
          <w:rFonts w:hint="default" w:ascii="Times New Roman" w:hAnsi="Times New Roman" w:eastAsia="仿宋_GB2312" w:cs="Times New Roman"/>
          <w:color w:val="auto"/>
          <w:kern w:val="0"/>
          <w:sz w:val="32"/>
          <w:szCs w:val="32"/>
          <w:highlight w:val="none"/>
          <w:u w:val="none"/>
          <w:lang w:val="en-US" w:eastAsia="zh-CN"/>
        </w:rPr>
        <w:t>（http://www.cscse.edu.cn）查询认证的有关要求和程序。在国（境）内就读取得国（境）外学历、学位的人员，需取得由教育部所属的相关机构出具的学历、学位认证函。</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上述材料应在面试前</w:t>
      </w:r>
      <w:r>
        <w:rPr>
          <w:rFonts w:hint="eastAsia" w:ascii="Times New Roman" w:hAnsi="Times New Roman" w:eastAsia="仿宋_GB2312" w:cs="Times New Roman"/>
          <w:color w:val="auto"/>
          <w:kern w:val="0"/>
          <w:sz w:val="32"/>
          <w:szCs w:val="32"/>
          <w:highlight w:val="none"/>
          <w:u w:val="none"/>
          <w:lang w:val="en-US" w:eastAsia="zh-CN"/>
        </w:rPr>
        <w:t>资格复审</w:t>
      </w:r>
      <w:r>
        <w:rPr>
          <w:rFonts w:hint="default" w:ascii="Times New Roman" w:hAnsi="Times New Roman" w:eastAsia="仿宋_GB2312" w:cs="Times New Roman"/>
          <w:color w:val="auto"/>
          <w:kern w:val="0"/>
          <w:sz w:val="32"/>
          <w:szCs w:val="32"/>
          <w:highlight w:val="none"/>
          <w:u w:val="none"/>
          <w:lang w:val="en-US" w:eastAsia="zh-CN"/>
        </w:rPr>
        <w:t>时与其他材料一并交招聘单位审核。</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四、关于专业</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9</w:t>
      </w:r>
      <w:r>
        <w:rPr>
          <w:rFonts w:hint="default" w:ascii="Times New Roman" w:hAnsi="Times New Roman" w:eastAsia="楷体_GB2312" w:cs="Times New Roman"/>
          <w:b/>
          <w:color w:val="auto"/>
          <w:kern w:val="0"/>
          <w:sz w:val="32"/>
          <w:szCs w:val="32"/>
          <w:highlight w:val="none"/>
          <w:u w:val="none"/>
          <w:lang w:val="en-US" w:eastAsia="zh-CN"/>
        </w:rPr>
        <w:t>.应聘人员应如何判断</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所学专业？</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10</w:t>
      </w:r>
      <w:r>
        <w:rPr>
          <w:rFonts w:hint="default" w:ascii="Times New Roman" w:hAnsi="Times New Roman" w:eastAsia="楷体_GB2312" w:cs="Times New Roman"/>
          <w:b/>
          <w:color w:val="auto"/>
          <w:kern w:val="0"/>
          <w:sz w:val="32"/>
          <w:szCs w:val="32"/>
          <w:highlight w:val="none"/>
          <w:u w:val="none"/>
          <w:lang w:val="en-US" w:eastAsia="zh-CN"/>
        </w:rPr>
        <w:t>.应聘人员应如何选择专业报考？</w:t>
      </w:r>
    </w:p>
    <w:p>
      <w:pPr>
        <w:keepNext w:val="0"/>
        <w:keepLines w:val="0"/>
        <w:pageBreakBefore w:val="0"/>
        <w:kinsoku/>
        <w:wordWrap/>
        <w:overflowPunct/>
        <w:topLinePunct w:val="0"/>
        <w:autoSpaceDE/>
        <w:autoSpaceDN/>
        <w:bidi w:val="0"/>
        <w:adjustRightInd w:val="0"/>
        <w:snapToGrid/>
        <w:spacing w:line="560" w:lineRule="exact"/>
        <w:ind w:firstLine="42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val="en-US" w:eastAsia="zh-CN"/>
        </w:rPr>
        <w:t>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的，应聘人员所学专业已列入《公务员专业目录》列表的，不得报考所学专业代码与招聘岗位专业代码不一致的岗位。岗位表中的“专业”要求为“学科门类”（代码为2位数）的，如应聘人员所学专业为该“学科门类”所含“学科”（代码为4位数）或“专业”（代码为6位数）的，均符合报考条件。</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cs="Times New Roman"/>
          <w:highlight w:val="none"/>
          <w:u w:val="none"/>
          <w:lang w:val="en-US" w:eastAsia="zh-CN"/>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》中</w:t>
      </w:r>
      <w:r>
        <w:rPr>
          <w:rFonts w:hint="default" w:ascii="Times New Roman" w:hAnsi="Times New Roman" w:eastAsia="仿宋_GB2312" w:cs="Times New Roman"/>
          <w:sz w:val="32"/>
          <w:szCs w:val="32"/>
          <w:highlight w:val="none"/>
          <w:u w:val="none"/>
        </w:rPr>
        <w:t>旧专业</w:t>
      </w:r>
      <w:r>
        <w:rPr>
          <w:rFonts w:hint="default" w:ascii="Times New Roman" w:hAnsi="Times New Roman" w:eastAsia="仿宋_GB2312" w:cs="Times New Roman"/>
          <w:sz w:val="32"/>
          <w:szCs w:val="32"/>
          <w:highlight w:val="none"/>
          <w:u w:val="none"/>
          <w:lang w:eastAsia="zh-CN"/>
        </w:rPr>
        <w:t>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default" w:ascii="Times New Roman" w:hAnsi="Times New Roman" w:eastAsia="仿宋_GB2312" w:cs="Times New Roman"/>
          <w:sz w:val="32"/>
          <w:szCs w:val="32"/>
          <w:highlight w:val="none"/>
          <w:u w:val="none"/>
          <w:lang w:eastAsia="zh-CN"/>
        </w:rPr>
        <w:t>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11.</w:t>
      </w:r>
      <w:r>
        <w:rPr>
          <w:rFonts w:hint="default" w:ascii="Times New Roman" w:hAnsi="Times New Roman" w:eastAsia="楷体_GB2312" w:cs="Times New Roman"/>
          <w:b/>
          <w:color w:val="auto"/>
          <w:kern w:val="0"/>
          <w:sz w:val="32"/>
          <w:szCs w:val="32"/>
          <w:highlight w:val="none"/>
          <w:u w:val="none"/>
          <w:lang w:val="en-US" w:eastAsia="zh-CN"/>
        </w:rPr>
        <w:t>应聘人员以相近专业报考有什么要求？</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kern w:val="0"/>
          <w:sz w:val="32"/>
          <w:szCs w:val="32"/>
          <w:highlight w:val="none"/>
          <w:u w:val="none"/>
          <w:lang w:eastAsia="zh-CN"/>
        </w:rPr>
        <w:t>若招聘岗位专业条件为“专业”（代码为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），应聘人员所获毕业证书上的专业名称为该“专业”的上一级“学科”（代码为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r>
        <w:rPr>
          <w:rFonts w:hint="default" w:ascii="Times New Roman" w:hAnsi="Times New Roman" w:eastAsia="仿宋_GB2312" w:cs="Times New Roman"/>
          <w:color w:val="auto"/>
          <w:kern w:val="0"/>
          <w:sz w:val="32"/>
          <w:szCs w:val="32"/>
          <w:highlight w:val="none"/>
          <w:u w:val="none"/>
          <w:lang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color w:val="auto"/>
          <w:kern w:val="0"/>
          <w:sz w:val="32"/>
          <w:szCs w:val="32"/>
          <w:highlight w:val="none"/>
          <w:u w:val="none"/>
          <w:lang w:val="en-US" w:eastAsia="zh-CN"/>
        </w:rPr>
        <w:t>.应聘人员专业中有培养方向的如何报考？</w:t>
      </w:r>
    </w:p>
    <w:p>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五</w:t>
      </w:r>
      <w:r>
        <w:rPr>
          <w:rFonts w:hint="default" w:ascii="Times New Roman" w:hAnsi="Times New Roman" w:eastAsia="黑体" w:cs="Times New Roman"/>
          <w:b w:val="0"/>
          <w:bCs/>
          <w:color w:val="auto"/>
          <w:kern w:val="0"/>
          <w:sz w:val="32"/>
          <w:szCs w:val="32"/>
          <w:highlight w:val="none"/>
          <w:u w:val="none"/>
          <w:lang w:val="en-US" w:eastAsia="zh-CN" w:bidi="ar-SA"/>
        </w:rPr>
        <w:t>、关于年龄和工作经历</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bCs/>
          <w:kern w:val="0"/>
          <w:sz w:val="32"/>
          <w:szCs w:val="32"/>
          <w:highlight w:val="none"/>
          <w:u w:val="none"/>
          <w:lang w:val="en-US" w:eastAsia="zh-CN"/>
        </w:rPr>
      </w:pPr>
      <w:r>
        <w:rPr>
          <w:rFonts w:hint="eastAsia" w:ascii="Times New Roman" w:hAnsi="Times New Roman" w:eastAsia="楷体_GB2312" w:cs="Times New Roman"/>
          <w:b/>
          <w:bCs/>
          <w:color w:val="auto"/>
          <w:kern w:val="0"/>
          <w:sz w:val="32"/>
          <w:szCs w:val="32"/>
          <w:highlight w:val="none"/>
          <w:u w:val="none"/>
          <w:lang w:val="en-US" w:eastAsia="zh-CN"/>
        </w:rPr>
        <w:t>13</w:t>
      </w:r>
      <w:r>
        <w:rPr>
          <w:rFonts w:hint="default" w:ascii="Times New Roman" w:hAnsi="Times New Roman" w:eastAsia="楷体_GB2312" w:cs="Times New Roman"/>
          <w:b/>
          <w:bCs/>
          <w:color w:val="auto"/>
          <w:kern w:val="0"/>
          <w:sz w:val="32"/>
          <w:szCs w:val="32"/>
          <w:highlight w:val="none"/>
          <w:u w:val="none"/>
          <w:lang w:val="en-US" w:eastAsia="zh-CN"/>
        </w:rPr>
        <w:t>.</w:t>
      </w:r>
      <w:r>
        <w:rPr>
          <w:rFonts w:hint="default" w:ascii="Times New Roman" w:hAnsi="Times New Roman" w:eastAsia="楷体_GB2312" w:cs="Times New Roman"/>
          <w:b/>
          <w:bCs/>
          <w:kern w:val="0"/>
          <w:sz w:val="32"/>
          <w:szCs w:val="32"/>
          <w:highlight w:val="none"/>
          <w:u w:val="none"/>
          <w:lang w:val="en-US" w:eastAsia="zh-CN"/>
        </w:rPr>
        <w:t>招聘岗位年龄条件的计算截止时间？</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楷体_GB2312" w:cs="Times New Roman"/>
          <w:b/>
          <w:bCs/>
          <w:kern w:val="0"/>
          <w:sz w:val="32"/>
          <w:szCs w:val="32"/>
          <w:highlight w:val="none"/>
          <w:u w:val="none"/>
          <w:lang w:val="en-US" w:eastAsia="zh-CN"/>
        </w:rPr>
      </w:pPr>
      <w:r>
        <w:rPr>
          <w:rFonts w:hint="default" w:ascii="Times New Roman" w:hAnsi="Times New Roman" w:eastAsia="仿宋_GB2312" w:cs="Times New Roman"/>
          <w:b w:val="0"/>
          <w:bCs w:val="0"/>
          <w:kern w:val="0"/>
          <w:sz w:val="32"/>
          <w:szCs w:val="32"/>
          <w:highlight w:val="none"/>
          <w:u w:val="none"/>
          <w:lang w:val="en-US" w:eastAsia="zh-CN"/>
        </w:rPr>
        <w:t>招聘岗位年龄条件的计算截止时间为</w:t>
      </w:r>
      <w:r>
        <w:rPr>
          <w:rFonts w:hint="default" w:ascii="Times New Roman" w:hAnsi="Times New Roman" w:eastAsia="仿宋_GB2312" w:cs="Times New Roman"/>
          <w:b w:val="0"/>
          <w:bCs w:val="0"/>
          <w:kern w:val="0"/>
          <w:sz w:val="32"/>
          <w:szCs w:val="32"/>
          <w:highlight w:val="none"/>
          <w:u w:val="none"/>
          <w:lang w:eastAsia="zh-CN"/>
        </w:rPr>
        <w:t>本次招聘报名首日</w:t>
      </w:r>
      <w:r>
        <w:rPr>
          <w:rFonts w:hint="default" w:ascii="Times New Roman" w:hAnsi="Times New Roman" w:eastAsia="仿宋_GB2312" w:cs="Times New Roman"/>
          <w:b w:val="0"/>
          <w:bCs w:val="0"/>
          <w:kern w:val="0"/>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六</w:t>
      </w:r>
      <w:r>
        <w:rPr>
          <w:rFonts w:hint="default" w:ascii="Times New Roman" w:hAnsi="Times New Roman" w:eastAsia="黑体" w:cs="Times New Roman"/>
          <w:b w:val="0"/>
          <w:bCs/>
          <w:color w:val="auto"/>
          <w:kern w:val="0"/>
          <w:sz w:val="32"/>
          <w:szCs w:val="32"/>
          <w:highlight w:val="none"/>
          <w:u w:val="none"/>
          <w:lang w:val="en-US" w:eastAsia="zh-CN" w:bidi="ar-SA"/>
        </w:rPr>
        <w:t>、关于考试</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14</w:t>
      </w:r>
      <w:r>
        <w:rPr>
          <w:rFonts w:hint="default" w:ascii="Times New Roman" w:hAnsi="Times New Roman" w:eastAsia="楷体_GB2312" w:cs="Times New Roman"/>
          <w:b/>
          <w:color w:val="auto"/>
          <w:kern w:val="0"/>
          <w:sz w:val="32"/>
          <w:szCs w:val="32"/>
          <w:highlight w:val="none"/>
          <w:u w:val="none"/>
          <w:lang w:val="en-US" w:eastAsia="zh-CN" w:bidi="ar-SA"/>
        </w:rPr>
        <w:t>.考试时需要携带什么证件？</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rPr>
        <w:t>必须带齐准考证、本人有效居民身份证（与报名时一致）方可进入考场。</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15</w:t>
      </w:r>
      <w:r>
        <w:rPr>
          <w:rFonts w:hint="default" w:ascii="Times New Roman" w:hAnsi="Times New Roman" w:eastAsia="楷体_GB2312" w:cs="Times New Roman"/>
          <w:b/>
          <w:color w:val="auto"/>
          <w:kern w:val="0"/>
          <w:sz w:val="32"/>
          <w:szCs w:val="32"/>
          <w:highlight w:val="none"/>
          <w:u w:val="none"/>
          <w:lang w:val="en-US" w:eastAsia="zh-CN" w:bidi="ar-SA"/>
        </w:rPr>
        <w:t>.考试前遗失了身份证怎么办？</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遗失本人有效居民身份证的应聘人员，需及时到公安部门补办临时身份证。其他证件不能代替居民身份证。</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16</w:t>
      </w:r>
      <w:r>
        <w:rPr>
          <w:rFonts w:hint="default" w:ascii="Times New Roman" w:hAnsi="Times New Roman" w:eastAsia="楷体_GB2312" w:cs="Times New Roman"/>
          <w:b/>
          <w:bCs w:val="0"/>
          <w:color w:val="auto"/>
          <w:kern w:val="0"/>
          <w:sz w:val="32"/>
          <w:szCs w:val="32"/>
          <w:highlight w:val="none"/>
          <w:u w:val="none"/>
          <w:lang w:val="en-US" w:eastAsia="zh-CN" w:bidi="ar-SA"/>
        </w:rPr>
        <w:t>.笔试地点在哪里？</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cs="Times New Roman"/>
          <w:color w:val="auto"/>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笔试地点详见准考证。建议应聘人员在考试前一天熟悉考场地址和交通路线。</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17</w:t>
      </w:r>
      <w:r>
        <w:rPr>
          <w:rFonts w:hint="default" w:ascii="Times New Roman" w:hAnsi="Times New Roman" w:eastAsia="楷体_GB2312" w:cs="Times New Roman"/>
          <w:b/>
          <w:color w:val="auto"/>
          <w:kern w:val="0"/>
          <w:sz w:val="32"/>
          <w:szCs w:val="32"/>
          <w:highlight w:val="none"/>
          <w:u w:val="none"/>
          <w:lang w:val="en-US" w:eastAsia="zh-CN" w:bidi="ar-SA"/>
        </w:rPr>
        <w:t>.对违纪违规行为，有哪几种处理方式？</w:t>
      </w:r>
    </w:p>
    <w:p>
      <w:pPr>
        <w:pStyle w:val="2"/>
        <w:keepNext w:val="0"/>
        <w:keepLines w:val="0"/>
        <w:pageBreakBefore w:val="0"/>
        <w:numPr>
          <w:ilvl w:val="0"/>
          <w:numId w:val="0"/>
        </w:numPr>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应聘人员有违纪违规行为的，根据《事业单位公开招聘违纪违规行为处理规定》，分别给予取消应聘资格、考试成绩无效、记入事业单位公开招聘应聘人员诚信档案库等相应处理。</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18</w:t>
      </w:r>
      <w:r>
        <w:rPr>
          <w:rFonts w:hint="default" w:ascii="Times New Roman" w:hAnsi="Times New Roman" w:eastAsia="楷体_GB2312" w:cs="Times New Roman"/>
          <w:b/>
          <w:color w:val="auto"/>
          <w:kern w:val="0"/>
          <w:sz w:val="32"/>
          <w:szCs w:val="32"/>
          <w:highlight w:val="none"/>
          <w:u w:val="none"/>
          <w:lang w:val="en-US" w:eastAsia="zh-CN" w:bidi="ar-SA"/>
        </w:rPr>
        <w:t>.如何查询笔试成绩和笔试合格分数线？</w:t>
      </w:r>
    </w:p>
    <w:p>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笔试结束后</w:t>
      </w:r>
      <w:r>
        <w:rPr>
          <w:rFonts w:hint="eastAsia" w:ascii="Times New Roman" w:hAnsi="Times New Roman" w:eastAsia="仿宋_GB2312" w:cs="Times New Roman"/>
          <w:color w:val="auto"/>
          <w:kern w:val="0"/>
          <w:sz w:val="32"/>
          <w:szCs w:val="32"/>
          <w:highlight w:val="none"/>
          <w:u w:val="none"/>
          <w:lang w:val="en-US" w:eastAsia="zh-CN"/>
        </w:rPr>
        <w:t>20</w:t>
      </w:r>
      <w:r>
        <w:rPr>
          <w:rFonts w:hint="default" w:ascii="Times New Roman" w:hAnsi="Times New Roman" w:eastAsia="仿宋_GB2312" w:cs="Times New Roman"/>
          <w:color w:val="auto"/>
          <w:kern w:val="0"/>
          <w:sz w:val="32"/>
          <w:szCs w:val="32"/>
          <w:highlight w:val="none"/>
          <w:u w:val="none"/>
          <w:lang w:val="en-US" w:eastAsia="zh-CN"/>
        </w:rPr>
        <w:t>个工作日</w:t>
      </w:r>
      <w:r>
        <w:rPr>
          <w:rFonts w:hint="eastAsia" w:ascii="Times New Roman" w:hAnsi="Times New Roman" w:eastAsia="仿宋_GB2312" w:cs="Times New Roman"/>
          <w:color w:val="auto"/>
          <w:kern w:val="0"/>
          <w:sz w:val="32"/>
          <w:szCs w:val="32"/>
          <w:highlight w:val="none"/>
          <w:u w:val="none"/>
          <w:lang w:val="en-US" w:eastAsia="zh-CN"/>
        </w:rPr>
        <w:t>内</w:t>
      </w:r>
      <w:r>
        <w:rPr>
          <w:rFonts w:hint="default" w:ascii="Times New Roman" w:hAnsi="Times New Roman" w:eastAsia="仿宋_GB2312" w:cs="Times New Roman"/>
          <w:color w:val="auto"/>
          <w:kern w:val="0"/>
          <w:sz w:val="32"/>
          <w:szCs w:val="32"/>
          <w:highlight w:val="none"/>
          <w:u w:val="none"/>
          <w:lang w:val="en-US" w:eastAsia="zh-CN"/>
        </w:rPr>
        <w:t>，应聘人员可凭本人居民身份证号和准考证号登录招聘系统查询笔试成绩。笔试合格分数线由</w:t>
      </w:r>
      <w:r>
        <w:rPr>
          <w:rFonts w:hint="eastAsia" w:ascii="Times New Roman" w:hAnsi="Times New Roman" w:eastAsia="仿宋_GB2312" w:cs="Times New Roman"/>
          <w:color w:val="auto"/>
          <w:kern w:val="0"/>
          <w:sz w:val="32"/>
          <w:szCs w:val="32"/>
          <w:highlight w:val="none"/>
          <w:u w:val="none"/>
          <w:lang w:val="en-US" w:eastAsia="zh-CN"/>
        </w:rPr>
        <w:t>县级</w:t>
      </w:r>
      <w:r>
        <w:rPr>
          <w:rFonts w:hint="default" w:ascii="Times New Roman" w:hAnsi="Times New Roman" w:eastAsia="仿宋_GB2312" w:cs="Times New Roman"/>
          <w:color w:val="auto"/>
          <w:kern w:val="0"/>
          <w:sz w:val="32"/>
          <w:szCs w:val="32"/>
          <w:highlight w:val="none"/>
          <w:u w:val="none"/>
          <w:lang w:val="en-US" w:eastAsia="zh-CN"/>
        </w:rPr>
        <w:t>事业单位人事综合管理部门划定后公布。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rPr>
        <w:t>七</w:t>
      </w:r>
      <w:r>
        <w:rPr>
          <w:rFonts w:hint="default" w:ascii="Times New Roman" w:hAnsi="Times New Roman" w:eastAsia="黑体" w:cs="Times New Roman"/>
          <w:b w:val="0"/>
          <w:bCs/>
          <w:color w:val="auto"/>
          <w:kern w:val="0"/>
          <w:sz w:val="32"/>
          <w:szCs w:val="32"/>
          <w:highlight w:val="none"/>
          <w:u w:val="none"/>
          <w:lang w:val="en-US" w:eastAsia="zh-CN"/>
        </w:rPr>
        <w:t>、关于</w:t>
      </w:r>
      <w:r>
        <w:rPr>
          <w:rFonts w:hint="eastAsia" w:ascii="Times New Roman" w:hAnsi="Times New Roman" w:eastAsia="黑体" w:cs="Times New Roman"/>
          <w:b w:val="0"/>
          <w:bCs/>
          <w:color w:val="auto"/>
          <w:kern w:val="0"/>
          <w:sz w:val="32"/>
          <w:szCs w:val="32"/>
          <w:highlight w:val="none"/>
          <w:u w:val="none"/>
          <w:lang w:val="en-US" w:eastAsia="zh-CN"/>
        </w:rPr>
        <w:t>资格审查</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19.</w:t>
      </w:r>
      <w:r>
        <w:rPr>
          <w:rFonts w:hint="default" w:ascii="Times New Roman" w:hAnsi="Times New Roman" w:eastAsia="楷体_GB2312" w:cs="Times New Roman"/>
          <w:b/>
          <w:color w:val="auto"/>
          <w:kern w:val="0"/>
          <w:sz w:val="32"/>
          <w:szCs w:val="32"/>
          <w:highlight w:val="none"/>
          <w:u w:val="none"/>
          <w:lang w:val="en-US" w:eastAsia="zh-CN"/>
        </w:rPr>
        <w:t>资格审</w:t>
      </w:r>
      <w:r>
        <w:rPr>
          <w:rFonts w:hint="eastAsia" w:ascii="Times New Roman" w:hAnsi="Times New Roman" w:eastAsia="楷体_GB2312" w:cs="Times New Roman"/>
          <w:b/>
          <w:color w:val="auto"/>
          <w:kern w:val="0"/>
          <w:sz w:val="32"/>
          <w:szCs w:val="32"/>
          <w:highlight w:val="none"/>
          <w:u w:val="none"/>
          <w:lang w:val="en-US" w:eastAsia="zh-CN"/>
        </w:rPr>
        <w:t>查</w:t>
      </w:r>
      <w:r>
        <w:rPr>
          <w:rFonts w:hint="default" w:ascii="Times New Roman" w:hAnsi="Times New Roman" w:eastAsia="楷体_GB2312" w:cs="Times New Roman"/>
          <w:b/>
          <w:color w:val="auto"/>
          <w:kern w:val="0"/>
          <w:sz w:val="32"/>
          <w:szCs w:val="32"/>
          <w:highlight w:val="none"/>
          <w:u w:val="none"/>
          <w:lang w:val="en-US" w:eastAsia="zh-CN"/>
        </w:rPr>
        <w:t>的时间节点包括哪些？</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w:t>
      </w:r>
      <w:r>
        <w:rPr>
          <w:rFonts w:hint="default" w:ascii="Times New Roman" w:hAnsi="Times New Roman" w:eastAsia="仿宋_GB2312" w:cs="Times New Roman"/>
          <w:color w:val="auto"/>
          <w:kern w:val="0"/>
          <w:sz w:val="32"/>
          <w:szCs w:val="32"/>
          <w:highlight w:val="none"/>
          <w:u w:val="none"/>
          <w:lang w:val="en-US" w:eastAsia="zh-CN"/>
        </w:rPr>
        <w:t>招聘全过程。事业单位人事综合管理部门、主管部门或事业单位在</w:t>
      </w:r>
      <w:r>
        <w:rPr>
          <w:rFonts w:hint="eastAsia" w:ascii="Times New Roman" w:hAnsi="Times New Roman" w:eastAsia="仿宋_GB2312" w:cs="Times New Roman"/>
          <w:color w:val="auto"/>
          <w:kern w:val="0"/>
          <w:sz w:val="32"/>
          <w:szCs w:val="32"/>
          <w:highlight w:val="none"/>
          <w:u w:val="none"/>
          <w:lang w:val="en-US" w:eastAsia="zh-CN"/>
        </w:rPr>
        <w:t>资格初审、资格复审</w:t>
      </w:r>
      <w:r>
        <w:rPr>
          <w:rFonts w:hint="default" w:ascii="Times New Roman" w:hAnsi="Times New Roman" w:eastAsia="仿宋_GB2312" w:cs="Times New Roman"/>
          <w:color w:val="auto"/>
          <w:kern w:val="0"/>
          <w:sz w:val="32"/>
          <w:szCs w:val="32"/>
          <w:highlight w:val="none"/>
          <w:u w:val="none"/>
          <w:lang w:val="en-US" w:eastAsia="zh-CN"/>
        </w:rPr>
        <w:t>、体检、考察、公示以及办理聘用手续等过程中，发现应聘人员存在不符合招聘公告及岗位资格条件的，或存在填写虚假信息、提供虚假材料等情形的，将按规定取消考试或聘用资格。</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bidi="ar-SA"/>
        </w:rPr>
        <w:t>八</w:t>
      </w:r>
      <w:r>
        <w:rPr>
          <w:rFonts w:hint="default" w:ascii="Times New Roman" w:hAnsi="Times New Roman" w:eastAsia="黑体" w:cs="Times New Roman"/>
          <w:b w:val="0"/>
          <w:bCs/>
          <w:color w:val="auto"/>
          <w:kern w:val="0"/>
          <w:sz w:val="32"/>
          <w:szCs w:val="32"/>
          <w:highlight w:val="none"/>
          <w:u w:val="none"/>
          <w:lang w:val="en-US" w:eastAsia="zh-CN" w:bidi="ar-SA"/>
        </w:rPr>
        <w:t>、关于体检</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20</w:t>
      </w:r>
      <w:r>
        <w:rPr>
          <w:rFonts w:hint="default" w:ascii="Times New Roman" w:hAnsi="Times New Roman" w:eastAsia="楷体_GB2312" w:cs="Times New Roman"/>
          <w:b/>
          <w:bCs w:val="0"/>
          <w:color w:val="auto"/>
          <w:kern w:val="0"/>
          <w:sz w:val="32"/>
          <w:szCs w:val="32"/>
          <w:highlight w:val="none"/>
          <w:u w:val="none"/>
          <w:lang w:val="en-US" w:eastAsia="zh-CN" w:bidi="ar-SA"/>
        </w:rPr>
        <w:t>.体检</w:t>
      </w:r>
      <w:r>
        <w:rPr>
          <w:rFonts w:hint="eastAsia" w:ascii="Times New Roman" w:hAnsi="Times New Roman" w:eastAsia="楷体_GB2312" w:cs="Times New Roman"/>
          <w:b/>
          <w:bCs w:val="0"/>
          <w:color w:val="auto"/>
          <w:kern w:val="0"/>
          <w:sz w:val="32"/>
          <w:szCs w:val="32"/>
          <w:highlight w:val="none"/>
          <w:u w:val="none"/>
          <w:lang w:val="en-US" w:eastAsia="zh-CN" w:bidi="ar-SA"/>
        </w:rPr>
        <w:t>标准、工作要求和程序等</w:t>
      </w:r>
      <w:r>
        <w:rPr>
          <w:rFonts w:hint="default" w:ascii="Times New Roman" w:hAnsi="Times New Roman" w:eastAsia="楷体_GB2312" w:cs="Times New Roman"/>
          <w:b/>
          <w:bCs w:val="0"/>
          <w:color w:val="auto"/>
          <w:kern w:val="0"/>
          <w:sz w:val="32"/>
          <w:szCs w:val="32"/>
          <w:highlight w:val="none"/>
          <w:u w:val="none"/>
          <w:lang w:val="en-US" w:eastAsia="zh-CN" w:bidi="ar-SA"/>
        </w:rPr>
        <w:t>怎么确定？</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val="en-US" w:eastAsia="zh-CN"/>
        </w:rPr>
        <w:t>体检</w:t>
      </w:r>
      <w:r>
        <w:rPr>
          <w:rFonts w:hint="eastAsia" w:ascii="Times New Roman" w:hAnsi="Times New Roman" w:eastAsia="仿宋_GB2312" w:cs="Times New Roman"/>
          <w:kern w:val="0"/>
          <w:sz w:val="32"/>
          <w:szCs w:val="32"/>
          <w:highlight w:val="none"/>
          <w:u w:val="none"/>
          <w:lang w:val="en-US" w:eastAsia="zh-CN"/>
        </w:rPr>
        <w:t>标准、工作要求和程序、工作纪律执行</w:t>
      </w:r>
      <w:r>
        <w:rPr>
          <w:rFonts w:hint="default" w:ascii="Times New Roman" w:hAnsi="Times New Roman" w:eastAsia="仿宋_GB2312" w:cs="Times New Roman"/>
          <w:kern w:val="0"/>
          <w:sz w:val="32"/>
          <w:szCs w:val="32"/>
          <w:highlight w:val="none"/>
          <w:u w:val="none"/>
          <w:lang w:val="en-US" w:eastAsia="zh-CN"/>
        </w:rPr>
        <w:t>《广东省事业单位公开招聘人员体检实施细则（试行）》</w:t>
      </w:r>
      <w:r>
        <w:rPr>
          <w:rFonts w:hint="eastAsia" w:ascii="Times New Roman" w:hAnsi="Times New Roman" w:eastAsia="仿宋_GB2312" w:cs="Times New Roman"/>
          <w:kern w:val="0"/>
          <w:sz w:val="32"/>
          <w:szCs w:val="32"/>
          <w:highlight w:val="none"/>
          <w:u w:val="none"/>
          <w:lang w:val="en-US" w:eastAsia="zh-CN"/>
        </w:rPr>
        <w:t>有关规定</w:t>
      </w:r>
      <w:r>
        <w:rPr>
          <w:rFonts w:hint="default" w:ascii="Times New Roman" w:hAnsi="Times New Roman" w:eastAsia="仿宋_GB2312" w:cs="Times New Roman"/>
          <w:kern w:val="0"/>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黑体" w:cs="Times New Roman"/>
          <w:b/>
          <w:color w:val="auto"/>
          <w:kern w:val="0"/>
          <w:sz w:val="32"/>
          <w:szCs w:val="32"/>
          <w:highlight w:val="none"/>
          <w:u w:val="none"/>
          <w:lang w:val="en-US" w:eastAsia="zh-CN" w:bidi="ar-SA"/>
        </w:rPr>
        <w:t>21</w:t>
      </w:r>
      <w:r>
        <w:rPr>
          <w:rFonts w:hint="default" w:ascii="Times New Roman" w:hAnsi="Times New Roman" w:eastAsia="黑体" w:cs="Times New Roman"/>
          <w:b/>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bidi="ar-SA"/>
        </w:rPr>
        <w:t>哪些情况可复检，复检程序是什么？</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应聘人员对本人体检结果有疑问的，可以提出复检要求。复检要求应在接到体检结论通知之日起3个工作日内提出。</w:t>
      </w:r>
      <w:r>
        <w:rPr>
          <w:rFonts w:hint="eastAsia" w:ascii="Times New Roman" w:hAnsi="Times New Roman" w:eastAsia="仿宋_GB2312" w:cs="Times New Roman"/>
          <w:color w:val="auto"/>
          <w:kern w:val="0"/>
          <w:sz w:val="32"/>
          <w:szCs w:val="32"/>
          <w:highlight w:val="none"/>
          <w:u w:val="none"/>
          <w:lang w:val="en-US" w:eastAsia="zh-CN"/>
        </w:rPr>
        <w:t>体检组织单位</w:t>
      </w:r>
      <w:r>
        <w:rPr>
          <w:rFonts w:hint="default" w:ascii="Times New Roman" w:hAnsi="Times New Roman" w:eastAsia="仿宋_GB2312" w:cs="Times New Roman"/>
          <w:color w:val="auto"/>
          <w:kern w:val="0"/>
          <w:sz w:val="32"/>
          <w:szCs w:val="32"/>
          <w:highlight w:val="none"/>
          <w:u w:val="none"/>
          <w:lang w:val="en-US" w:eastAsia="zh-CN"/>
        </w:rPr>
        <w:t>应在收到复检要求10个工作日内组织复检。复检原则上应更换到不低于原体检医院等级的其他符合资质的医院进行。复检只能进行1次，体检结果以复检结论为准。</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rPr>
        <w:t>九</w:t>
      </w:r>
      <w:r>
        <w:rPr>
          <w:rFonts w:hint="default" w:ascii="Times New Roman" w:hAnsi="Times New Roman" w:eastAsia="黑体" w:cs="Times New Roman"/>
          <w:b w:val="0"/>
          <w:bCs/>
          <w:color w:val="auto"/>
          <w:kern w:val="0"/>
          <w:sz w:val="32"/>
          <w:szCs w:val="32"/>
          <w:highlight w:val="none"/>
          <w:u w:val="none"/>
          <w:lang w:val="en-US" w:eastAsia="zh-CN"/>
        </w:rPr>
        <w:t>、关于考察</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22</w:t>
      </w:r>
      <w:r>
        <w:rPr>
          <w:rFonts w:hint="default" w:ascii="Times New Roman" w:hAnsi="Times New Roman" w:eastAsia="楷体_GB2312" w:cs="Times New Roman"/>
          <w:b/>
          <w:color w:val="auto"/>
          <w:kern w:val="0"/>
          <w:sz w:val="32"/>
          <w:szCs w:val="32"/>
          <w:highlight w:val="none"/>
          <w:u w:val="none"/>
          <w:lang w:val="en-US" w:eastAsia="zh-CN"/>
        </w:rPr>
        <w:t>.考察时需要对</w:t>
      </w:r>
      <w:r>
        <w:rPr>
          <w:rFonts w:hint="default" w:ascii="Times New Roman" w:hAnsi="Times New Roman" w:eastAsia="楷体_GB2312" w:cs="Times New Roman"/>
          <w:b/>
          <w:bCs w:val="0"/>
          <w:color w:val="auto"/>
          <w:kern w:val="0"/>
          <w:sz w:val="32"/>
          <w:szCs w:val="32"/>
          <w:highlight w:val="none"/>
          <w:u w:val="none"/>
          <w:lang w:val="en-US" w:eastAsia="zh-CN"/>
        </w:rPr>
        <w:t>考察人选</w:t>
      </w:r>
      <w:r>
        <w:rPr>
          <w:rFonts w:hint="default" w:ascii="Times New Roman" w:hAnsi="Times New Roman" w:eastAsia="楷体_GB2312" w:cs="Times New Roman"/>
          <w:b/>
          <w:color w:val="auto"/>
          <w:kern w:val="0"/>
          <w:sz w:val="32"/>
          <w:szCs w:val="32"/>
          <w:highlight w:val="none"/>
          <w:u w:val="none"/>
          <w:lang w:val="en-US" w:eastAsia="zh-CN"/>
        </w:rPr>
        <w:t>进行资格复审吗？</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color w:val="auto"/>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资格审查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公开招聘</w:t>
      </w:r>
      <w:r>
        <w:rPr>
          <w:rFonts w:hint="default" w:ascii="Times New Roman" w:hAnsi="Times New Roman" w:eastAsia="仿宋_GB2312" w:cs="Times New Roman"/>
          <w:color w:val="auto"/>
          <w:kern w:val="0"/>
          <w:sz w:val="32"/>
          <w:szCs w:val="32"/>
          <w:highlight w:val="none"/>
          <w:u w:val="none"/>
          <w:lang w:val="en-US" w:eastAsia="zh-CN"/>
        </w:rPr>
        <w:t>全过程。</w:t>
      </w:r>
      <w:bookmarkStart w:id="0" w:name="_GoBack"/>
      <w:bookmarkEnd w:id="0"/>
      <w:r>
        <w:rPr>
          <w:rFonts w:hint="default" w:ascii="Times New Roman" w:hAnsi="Times New Roman" w:eastAsia="仿宋_GB2312" w:cs="Times New Roman"/>
          <w:color w:val="auto"/>
          <w:kern w:val="0"/>
          <w:sz w:val="32"/>
          <w:szCs w:val="32"/>
          <w:highlight w:val="none"/>
          <w:u w:val="none"/>
          <w:lang w:val="en-US" w:eastAsia="zh-CN"/>
        </w:rPr>
        <w:t>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23.</w:t>
      </w:r>
      <w:r>
        <w:rPr>
          <w:rFonts w:hint="default" w:ascii="Times New Roman" w:hAnsi="Times New Roman" w:eastAsia="楷体_GB2312" w:cs="Times New Roman"/>
          <w:b/>
          <w:color w:val="auto"/>
          <w:kern w:val="0"/>
          <w:sz w:val="32"/>
          <w:szCs w:val="32"/>
          <w:highlight w:val="none"/>
          <w:u w:val="none"/>
          <w:lang w:val="en-US" w:eastAsia="zh-CN" w:bidi="ar-SA"/>
        </w:rPr>
        <w:t>如何理解“聘用后即构成回避关系”?</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center"/>
        <w:textAlignment w:val="auto"/>
        <w:rPr>
          <w:rFonts w:hint="default" w:ascii="Times New Roman" w:hAnsi="Times New Roman" w:eastAsia="黑体" w:cs="Times New Roman"/>
          <w:b w:val="0"/>
          <w:bCs/>
          <w:color w:val="auto"/>
          <w:kern w:val="0"/>
          <w:sz w:val="32"/>
          <w:szCs w:val="32"/>
          <w:highlight w:val="none"/>
          <w:u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center"/>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本指南仅适用于202</w:t>
      </w:r>
      <w:r>
        <w:rPr>
          <w:rFonts w:hint="eastAsia" w:ascii="Times New Roman" w:hAnsi="Times New Roman" w:eastAsia="黑体" w:cs="Times New Roman"/>
          <w:b w:val="0"/>
          <w:bCs/>
          <w:color w:val="auto"/>
          <w:kern w:val="0"/>
          <w:sz w:val="32"/>
          <w:szCs w:val="32"/>
          <w:highlight w:val="none"/>
          <w:u w:val="none"/>
          <w:lang w:val="en-US" w:eastAsia="zh-CN" w:bidi="ar-SA"/>
        </w:rPr>
        <w:t>5</w:t>
      </w:r>
      <w:r>
        <w:rPr>
          <w:rFonts w:hint="default" w:ascii="Times New Roman" w:hAnsi="Times New Roman" w:eastAsia="黑体" w:cs="Times New Roman"/>
          <w:b w:val="0"/>
          <w:bCs/>
          <w:color w:val="auto"/>
          <w:kern w:val="0"/>
          <w:sz w:val="32"/>
          <w:szCs w:val="32"/>
          <w:highlight w:val="none"/>
          <w:u w:val="none"/>
          <w:lang w:val="en-US" w:eastAsia="zh-CN" w:bidi="ar-SA"/>
        </w:rPr>
        <w:t>年</w:t>
      </w:r>
      <w:r>
        <w:rPr>
          <w:rFonts w:hint="eastAsia" w:ascii="Times New Roman" w:hAnsi="Times New Roman" w:eastAsia="黑体" w:cs="Times New Roman"/>
          <w:b w:val="0"/>
          <w:bCs/>
          <w:color w:val="auto"/>
          <w:kern w:val="0"/>
          <w:sz w:val="32"/>
          <w:szCs w:val="32"/>
          <w:highlight w:val="none"/>
          <w:u w:val="none"/>
          <w:lang w:val="en-US" w:eastAsia="zh-CN" w:bidi="ar-SA"/>
        </w:rPr>
        <w:t>下半年新丰县事业单位公开招聘。</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创艺简标宋">
    <w:altName w:val="方正小标宋简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OWQyNjM1N2M4N2M3ZjZmMTQyNTNmZWIxYWI2ZWYifQ=="/>
    <w:docVar w:name="KSO_WPS_MARK_KEY" w:val="3ddb11f9-c5ea-479c-a529-c1400dd2ba1b"/>
  </w:docVars>
  <w:rsids>
    <w:rsidRoot w:val="1B043659"/>
    <w:rsid w:val="00610597"/>
    <w:rsid w:val="00BC2D44"/>
    <w:rsid w:val="01313BE5"/>
    <w:rsid w:val="017E6677"/>
    <w:rsid w:val="01F8010F"/>
    <w:rsid w:val="051C0FAC"/>
    <w:rsid w:val="059D6095"/>
    <w:rsid w:val="070E2AFA"/>
    <w:rsid w:val="0946032A"/>
    <w:rsid w:val="0D205DEA"/>
    <w:rsid w:val="0EBB5316"/>
    <w:rsid w:val="0F545D35"/>
    <w:rsid w:val="0FA45DAA"/>
    <w:rsid w:val="10B92932"/>
    <w:rsid w:val="11A402E3"/>
    <w:rsid w:val="12F26E2C"/>
    <w:rsid w:val="132D40B4"/>
    <w:rsid w:val="14766541"/>
    <w:rsid w:val="16A82624"/>
    <w:rsid w:val="17171557"/>
    <w:rsid w:val="171942F2"/>
    <w:rsid w:val="18414ADE"/>
    <w:rsid w:val="19103E29"/>
    <w:rsid w:val="19A1335A"/>
    <w:rsid w:val="19EF056A"/>
    <w:rsid w:val="1A2F6AE9"/>
    <w:rsid w:val="1B043659"/>
    <w:rsid w:val="1B542D7A"/>
    <w:rsid w:val="1B9F38C9"/>
    <w:rsid w:val="1CC154CD"/>
    <w:rsid w:val="1D097731"/>
    <w:rsid w:val="1D7768AC"/>
    <w:rsid w:val="1E560BB7"/>
    <w:rsid w:val="1E93142F"/>
    <w:rsid w:val="1EA47B74"/>
    <w:rsid w:val="1EE066D3"/>
    <w:rsid w:val="1FA85442"/>
    <w:rsid w:val="1FF7A828"/>
    <w:rsid w:val="208A4B48"/>
    <w:rsid w:val="21690C01"/>
    <w:rsid w:val="21957C48"/>
    <w:rsid w:val="2293511F"/>
    <w:rsid w:val="231B04A5"/>
    <w:rsid w:val="2379093F"/>
    <w:rsid w:val="2427108B"/>
    <w:rsid w:val="252B4B4C"/>
    <w:rsid w:val="253432D4"/>
    <w:rsid w:val="2580476C"/>
    <w:rsid w:val="25C91C6F"/>
    <w:rsid w:val="268F53FB"/>
    <w:rsid w:val="272D447F"/>
    <w:rsid w:val="273B3040"/>
    <w:rsid w:val="2758774E"/>
    <w:rsid w:val="2901502B"/>
    <w:rsid w:val="2A0B48B8"/>
    <w:rsid w:val="2ABE5B1A"/>
    <w:rsid w:val="2D5B1D46"/>
    <w:rsid w:val="2D880661"/>
    <w:rsid w:val="2E496043"/>
    <w:rsid w:val="2F4D845B"/>
    <w:rsid w:val="30896BCA"/>
    <w:rsid w:val="32B83797"/>
    <w:rsid w:val="33FB7DDF"/>
    <w:rsid w:val="359A1A73"/>
    <w:rsid w:val="360A255B"/>
    <w:rsid w:val="36AE0B9B"/>
    <w:rsid w:val="374E0226"/>
    <w:rsid w:val="39070FD4"/>
    <w:rsid w:val="390C0398"/>
    <w:rsid w:val="3A7601BF"/>
    <w:rsid w:val="3AC727C9"/>
    <w:rsid w:val="3B2220F5"/>
    <w:rsid w:val="3B914B85"/>
    <w:rsid w:val="3C597D99"/>
    <w:rsid w:val="3CDFC261"/>
    <w:rsid w:val="3CEF8D31"/>
    <w:rsid w:val="3CF121A0"/>
    <w:rsid w:val="3DDA2813"/>
    <w:rsid w:val="3E77F195"/>
    <w:rsid w:val="3F2A5A1C"/>
    <w:rsid w:val="3F5D2B82"/>
    <w:rsid w:val="3FEF646A"/>
    <w:rsid w:val="3FF52F67"/>
    <w:rsid w:val="409B6EA7"/>
    <w:rsid w:val="40F97454"/>
    <w:rsid w:val="412A1D04"/>
    <w:rsid w:val="42224789"/>
    <w:rsid w:val="432050F2"/>
    <w:rsid w:val="436A4639"/>
    <w:rsid w:val="43BC0C6F"/>
    <w:rsid w:val="45034D45"/>
    <w:rsid w:val="46A75BA4"/>
    <w:rsid w:val="46EC35B7"/>
    <w:rsid w:val="46EE37D3"/>
    <w:rsid w:val="46F3679D"/>
    <w:rsid w:val="4802534E"/>
    <w:rsid w:val="48BD3312"/>
    <w:rsid w:val="48EE7ABB"/>
    <w:rsid w:val="49156DF5"/>
    <w:rsid w:val="491D2AA5"/>
    <w:rsid w:val="49801389"/>
    <w:rsid w:val="4B5F07FC"/>
    <w:rsid w:val="4BCF9E93"/>
    <w:rsid w:val="4C96791F"/>
    <w:rsid w:val="4DBA61BD"/>
    <w:rsid w:val="4DD260B5"/>
    <w:rsid w:val="4E406B24"/>
    <w:rsid w:val="4EFD7FA7"/>
    <w:rsid w:val="4F2F65F9"/>
    <w:rsid w:val="4F846A83"/>
    <w:rsid w:val="4FFC0D0F"/>
    <w:rsid w:val="509C604E"/>
    <w:rsid w:val="51277D9F"/>
    <w:rsid w:val="52392A02"/>
    <w:rsid w:val="52681379"/>
    <w:rsid w:val="52EC1CE1"/>
    <w:rsid w:val="53126132"/>
    <w:rsid w:val="531D5224"/>
    <w:rsid w:val="533E573E"/>
    <w:rsid w:val="565C42B5"/>
    <w:rsid w:val="57F30C49"/>
    <w:rsid w:val="581035A9"/>
    <w:rsid w:val="58B75227"/>
    <w:rsid w:val="59535037"/>
    <w:rsid w:val="598A15E0"/>
    <w:rsid w:val="59C77C98"/>
    <w:rsid w:val="5C0B7733"/>
    <w:rsid w:val="5EF64B7B"/>
    <w:rsid w:val="5F881C77"/>
    <w:rsid w:val="5FFF1BA0"/>
    <w:rsid w:val="60632CA1"/>
    <w:rsid w:val="60B151FE"/>
    <w:rsid w:val="626D784A"/>
    <w:rsid w:val="62CC5007"/>
    <w:rsid w:val="63DA4A6C"/>
    <w:rsid w:val="64A70DF2"/>
    <w:rsid w:val="65164264"/>
    <w:rsid w:val="654C7BEB"/>
    <w:rsid w:val="65CC4888"/>
    <w:rsid w:val="65D33E68"/>
    <w:rsid w:val="65FE7137"/>
    <w:rsid w:val="664E3B3B"/>
    <w:rsid w:val="67C25F42"/>
    <w:rsid w:val="67FC21AB"/>
    <w:rsid w:val="699456BD"/>
    <w:rsid w:val="6BDD3D63"/>
    <w:rsid w:val="6BED213F"/>
    <w:rsid w:val="6D237483"/>
    <w:rsid w:val="6EB531BB"/>
    <w:rsid w:val="70231548"/>
    <w:rsid w:val="70C745CA"/>
    <w:rsid w:val="717D9130"/>
    <w:rsid w:val="71E869BB"/>
    <w:rsid w:val="728F1981"/>
    <w:rsid w:val="73EB0FEB"/>
    <w:rsid w:val="74B10200"/>
    <w:rsid w:val="751A116C"/>
    <w:rsid w:val="769E8AF6"/>
    <w:rsid w:val="76A35191"/>
    <w:rsid w:val="76E9762C"/>
    <w:rsid w:val="77130569"/>
    <w:rsid w:val="778878D2"/>
    <w:rsid w:val="780627F5"/>
    <w:rsid w:val="78F9378E"/>
    <w:rsid w:val="7A4A24F3"/>
    <w:rsid w:val="7AF20495"/>
    <w:rsid w:val="7BBA7205"/>
    <w:rsid w:val="7BF36445"/>
    <w:rsid w:val="7BFB5810"/>
    <w:rsid w:val="7C9B7036"/>
    <w:rsid w:val="7D197F5B"/>
    <w:rsid w:val="7D480840"/>
    <w:rsid w:val="7D852E5E"/>
    <w:rsid w:val="7EF6497F"/>
    <w:rsid w:val="7EFE565A"/>
    <w:rsid w:val="7F5D983D"/>
    <w:rsid w:val="7FA36202"/>
    <w:rsid w:val="7FF16F6D"/>
    <w:rsid w:val="7FFBC5CC"/>
    <w:rsid w:val="7FFF1BF8"/>
    <w:rsid w:val="7FFF3672"/>
    <w:rsid w:val="8F6FCA3C"/>
    <w:rsid w:val="9FF7EECA"/>
    <w:rsid w:val="B93F80BB"/>
    <w:rsid w:val="D6FDD8BC"/>
    <w:rsid w:val="DBEDABF9"/>
    <w:rsid w:val="E72FF1DF"/>
    <w:rsid w:val="F3BFB028"/>
    <w:rsid w:val="F7FF221F"/>
    <w:rsid w:val="F9DF8108"/>
    <w:rsid w:val="FB3E9FA7"/>
    <w:rsid w:val="FDBEEAEB"/>
    <w:rsid w:val="FEBDDD19"/>
    <w:rsid w:val="FEEF3EB8"/>
    <w:rsid w:val="FF5B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11</Pages>
  <Words>5158</Words>
  <Characters>5325</Characters>
  <Lines>0</Lines>
  <Paragraphs>0</Paragraphs>
  <TotalTime>20</TotalTime>
  <ScaleCrop>false</ScaleCrop>
  <LinksUpToDate>false</LinksUpToDate>
  <CharactersWithSpaces>5341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2023-03-04T01:41:00Z</dcterms:created>
  <dc:creator>何松爱</dc:creator>
  <cp:lastModifiedBy>Administrator</cp:lastModifiedBy>
  <cp:lastPrinted>2024-06-06T08:35:00Z</cp:lastPrinted>
  <dcterms:modified xsi:type="dcterms:W3CDTF">2025-10-09T03:15:12Z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4A5209AE429F4F0594117BB71F643C80_13</vt:lpwstr>
  </property>
</Properties>
</file>