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</w:rPr>
        <w:fldChar w:fldCharType="begin"/>
      </w:r>
      <w:r>
        <w:rPr>
          <w:rFonts w:hint="eastAsia" w:ascii="仿宋_GB2312" w:hAnsi="宋体" w:eastAsia="仿宋_GB2312"/>
          <w:sz w:val="32"/>
        </w:rPr>
        <w:instrText xml:space="preserve"> HYPERLINK "http://ctglqscwg.gdczt.gov.cn/boss_shaoguan/boss/project/html/projectManage.html?menuguid=200001&amp;portalToken=NJDJ7yQSyi7Ub6Mv+/X5savODqTHo6qFn2FYjb+IzuTAKXrQhFNKfPz0d6gc3WB0kA/7Uqh/tEuuZ7P+gZCdR0OgpTYX5RzJyqJltTOsP17o70B6G8ENxXP0JMfEgEv+U2UyNOGbUtEYTN3g3gYsk87HkwAcj5suUCb5qAdY8ePCeA5/Srp6L1iPvUwQGlh0A4CvW1JeCJSWYJLP1vL/ummV+pZdguD8jI2YjLWWgeYNvP3NL1I0M+pK0xhP4W+nR6QeiNvmsnrYO+8A8P+VSiKY+LyLSyvBXxfEbHFb/javascript:void(0);" </w:instrText>
      </w:r>
      <w:r>
        <w:rPr>
          <w:rFonts w:hint="eastAsia" w:ascii="仿宋_GB2312" w:hAnsi="宋体" w:eastAsia="仿宋_GB2312"/>
          <w:sz w:val="32"/>
        </w:rPr>
        <w:fldChar w:fldCharType="separate"/>
      </w:r>
      <w:r>
        <w:rPr>
          <w:rFonts w:hint="default" w:ascii="仿宋_GB2312" w:hAnsi="宋体" w:eastAsia="仿宋_GB2312"/>
          <w:sz w:val="32"/>
        </w:rPr>
        <w:t>2024年新丰县全面停止天然林商业性采伐补助</w:t>
      </w:r>
      <w:r>
        <w:rPr>
          <w:rFonts w:hint="default" w:ascii="仿宋_GB2312" w:hAnsi="宋体" w:eastAsia="仿宋_GB2312"/>
          <w:sz w:val="32"/>
        </w:rPr>
        <w:fldChar w:fldCharType="end"/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陈素辉 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13435040508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2025年3月11日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2024年新丰县全面停止天然林商业性采伐补助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资金为8.22万元，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项目性质为新增项目；使用单位：新丰县司茅坪林场。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2024年新丰县全面停止天然林商业性采伐补助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自评得分为100分。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1.资金支出情况。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2024年新丰县全面停止天然林商业性采伐补助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总支出为8.22万元。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资金完成绩效目标情况。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产出指标；1）数量指标：国有天然林管护面积：948亩；二是质量指标：天然乔木林蓄积量增长情况：持续增长；三是时效指标：工作任务完成及时情况：90%以上。四是社会效益：森林生态系统生态效益发挥：明显；五是维护社会和谐稳定：持续发挥生作用显著；六是服务对象满意度：林区职工及周边群众满意度达到90%以上。</w:t>
      </w:r>
      <w:bookmarkStart w:id="0" w:name="_GoBack"/>
      <w:bookmarkEnd w:id="0"/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2024年完成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新丰县全面停止天然林商业性采伐补助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总支出为8.22万元</w:t>
      </w:r>
      <w:r>
        <w:rPr>
          <w:rFonts w:hint="eastAsia" w:ascii="仿宋_GB2312" w:hAnsi="宋体" w:eastAsia="仿宋_GB2312"/>
          <w:sz w:val="32"/>
          <w:lang w:val="en-US" w:eastAsia="zh-CN"/>
        </w:rPr>
        <w:t>，完成发放率为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CCB33"/>
    <w:multiLevelType w:val="singleLevel"/>
    <w:tmpl w:val="00ECCB3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BFE5C14"/>
    <w:rsid w:val="22AB7398"/>
    <w:rsid w:val="2F857F76"/>
    <w:rsid w:val="358205B9"/>
    <w:rsid w:val="69AB43FD"/>
    <w:rsid w:val="6BCE185E"/>
    <w:rsid w:val="6CFE24A2"/>
    <w:rsid w:val="7EB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Administrator</cp:lastModifiedBy>
  <dcterms:modified xsi:type="dcterms:W3CDTF">2025-03-11T03:27:57Z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7132589E1D074973BA7492AFD32899DB</vt:lpwstr>
  </property>
</Properties>
</file>