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spacing w:line="360" w:lineRule="auto"/>
        <w:ind w:firstLine="1044" w:firstLineChars="200"/>
        <w:jc w:val="both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bCs/>
          <w:sz w:val="52"/>
          <w:szCs w:val="52"/>
        </w:rPr>
        <w:t>财政支出项目绩效自评</w:t>
      </w:r>
      <w:r>
        <w:rPr>
          <w:rFonts w:hint="eastAsia" w:ascii="方正小标宋简体" w:hAnsi="宋体" w:eastAsia="方正小标宋简体"/>
          <w:b/>
          <w:sz w:val="52"/>
          <w:szCs w:val="52"/>
        </w:rPr>
        <w:t>报告</w:t>
      </w:r>
    </w:p>
    <w:p>
      <w:pPr>
        <w:spacing w:line="360" w:lineRule="auto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720" w:lineRule="auto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项目名称：2024年新丰县</w:t>
      </w:r>
      <w:r>
        <w:rPr>
          <w:rFonts w:hint="eastAsia" w:ascii="仿宋_GB2312" w:hAnsi="宋体" w:eastAsia="仿宋_GB2312"/>
          <w:sz w:val="32"/>
          <w:lang w:val="en-US" w:eastAsia="zh-CN"/>
        </w:rPr>
        <w:t>岳城</w:t>
      </w:r>
      <w:r>
        <w:rPr>
          <w:rFonts w:hint="eastAsia" w:ascii="仿宋_GB2312" w:hAnsi="宋体" w:eastAsia="仿宋_GB2312"/>
          <w:sz w:val="32"/>
        </w:rPr>
        <w:t>林场退休人员养老待遇补差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项目单位：（公章）</w:t>
      </w:r>
    </w:p>
    <w:p>
      <w:pPr>
        <w:spacing w:line="240" w:lineRule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(一级预算单位)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/>
        </w:rPr>
      </w:pPr>
      <w:r>
        <w:rPr>
          <w:rFonts w:hint="eastAsia" w:ascii="仿宋_GB2312" w:hAnsi="宋体" w:eastAsia="仿宋_GB2312"/>
          <w:sz w:val="32"/>
        </w:rPr>
        <w:t>填报人姓名：</w:t>
      </w:r>
      <w:r>
        <w:rPr>
          <w:rFonts w:hint="eastAsia" w:ascii="仿宋_GB2312" w:hAnsi="宋体" w:eastAsia="仿宋_GB2312"/>
          <w:sz w:val="32"/>
          <w:lang w:val="en-US" w:eastAsia="zh-CN"/>
        </w:rPr>
        <w:t>陈素青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15219827118</w:t>
      </w: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ind w:firstLine="1449" w:firstLineChars="453"/>
        <w:rPr>
          <w:rFonts w:hint="eastAsia" w:ascii="仿宋_GB2312" w:hAnsi="宋体" w:eastAsia="仿宋_GB2312"/>
          <w:sz w:val="32"/>
        </w:rPr>
      </w:pPr>
    </w:p>
    <w:p>
      <w:pPr>
        <w:spacing w:line="720" w:lineRule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填报日期：</w:t>
      </w:r>
      <w:r>
        <w:rPr>
          <w:rFonts w:hint="eastAsia" w:ascii="仿宋_GB2312" w:hAnsi="宋体" w:eastAsia="仿宋_GB2312"/>
          <w:sz w:val="32"/>
          <w:lang w:val="en-US" w:eastAsia="zh-CN"/>
        </w:rPr>
        <w:t>2025年3月4日</w:t>
      </w:r>
    </w:p>
    <w:p>
      <w:pPr>
        <w:spacing w:line="240" w:lineRule="auto"/>
        <w:ind w:firstLine="1449" w:firstLineChars="453"/>
        <w:rPr>
          <w:rFonts w:hint="eastAsia" w:ascii="仿宋_GB2312" w:hAnsi="宋体" w:eastAsia="仿宋_GB2312"/>
          <w:sz w:val="32"/>
          <w:u w:val="single"/>
        </w:rPr>
      </w:pPr>
    </w:p>
    <w:p>
      <w:pPr>
        <w:spacing w:line="225" w:lineRule="atLeas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县财政下达</w:t>
      </w:r>
      <w:r>
        <w:rPr>
          <w:rFonts w:hint="eastAsia" w:ascii="仿宋_GB2312" w:hAnsi="宋体" w:eastAsia="仿宋_GB2312"/>
          <w:sz w:val="32"/>
        </w:rPr>
        <w:t>新丰县</w:t>
      </w:r>
      <w:r>
        <w:rPr>
          <w:rFonts w:hint="eastAsia" w:ascii="仿宋_GB2312" w:hAnsi="宋体" w:eastAsia="仿宋_GB2312"/>
          <w:sz w:val="32"/>
          <w:lang w:val="en-US" w:eastAsia="zh-CN"/>
        </w:rPr>
        <w:t>岳城</w:t>
      </w:r>
      <w:r>
        <w:rPr>
          <w:rFonts w:hint="eastAsia" w:ascii="仿宋_GB2312" w:hAnsi="宋体" w:eastAsia="仿宋_GB2312"/>
          <w:sz w:val="32"/>
        </w:rPr>
        <w:t>林场退休人员养老待遇补差经费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51万元，本项目是常年性、持续性项目，主要落实离退休职工按照国家和省的有关规定领取养老待遇，按新丰县公益一类事业单位退休职工养老待遇水平予以补助，改善退休人员的生活水平。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根据绩效自评指标评分表标准，</w:t>
      </w:r>
      <w:r>
        <w:rPr>
          <w:rFonts w:hint="eastAsia" w:ascii="仿宋_GB2312" w:hAnsi="宋体" w:eastAsia="仿宋_GB2312"/>
          <w:sz w:val="32"/>
        </w:rPr>
        <w:t>新丰县</w:t>
      </w:r>
      <w:r>
        <w:rPr>
          <w:rFonts w:hint="eastAsia" w:ascii="仿宋_GB2312" w:hAnsi="宋体" w:eastAsia="仿宋_GB2312"/>
          <w:sz w:val="32"/>
          <w:lang w:val="en-US" w:eastAsia="zh-CN"/>
        </w:rPr>
        <w:t>岳城</w:t>
      </w:r>
      <w:r>
        <w:rPr>
          <w:rFonts w:hint="eastAsia" w:ascii="仿宋_GB2312" w:hAnsi="宋体" w:eastAsia="仿宋_GB2312"/>
          <w:sz w:val="32"/>
        </w:rPr>
        <w:t>林场退休人员养老待遇补差经费</w:t>
      </w:r>
      <w:r>
        <w:rPr>
          <w:rFonts w:hint="eastAsia" w:ascii="仿宋_GB2312" w:eastAsia="仿宋_GB2312"/>
          <w:sz w:val="32"/>
          <w:szCs w:val="32"/>
          <w:lang w:eastAsia="zh-CN"/>
        </w:rPr>
        <w:t>项目自评分为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100分。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1.资金支出情况。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2024年1-12月支付</w:t>
      </w:r>
      <w:r>
        <w:rPr>
          <w:rFonts w:hint="eastAsia" w:ascii="仿宋_GB2312" w:hAnsi="宋体" w:eastAsia="仿宋_GB2312"/>
          <w:sz w:val="32"/>
        </w:rPr>
        <w:t>新丰县</w:t>
      </w:r>
      <w:r>
        <w:rPr>
          <w:rFonts w:hint="eastAsia" w:ascii="仿宋_GB2312" w:hAnsi="宋体" w:eastAsia="仿宋_GB2312"/>
          <w:sz w:val="32"/>
          <w:lang w:eastAsia="zh-CN"/>
        </w:rPr>
        <w:t>司茅坪</w:t>
      </w:r>
      <w:r>
        <w:rPr>
          <w:rFonts w:hint="eastAsia" w:ascii="仿宋_GB2312" w:hAnsi="宋体" w:eastAsia="仿宋_GB2312"/>
          <w:sz w:val="32"/>
        </w:rPr>
        <w:t>林场退休人员养老待遇补差</w:t>
      </w:r>
      <w:r>
        <w:rPr>
          <w:rFonts w:hint="eastAsia" w:ascii="仿宋_GB2312" w:hAnsi="宋体" w:eastAsia="仿宋_GB2312"/>
          <w:sz w:val="32"/>
          <w:lang w:val="en-US" w:eastAsia="zh-CN"/>
        </w:rPr>
        <w:t>总预算金额为49.69万元。</w:t>
      </w:r>
    </w:p>
    <w:p>
      <w:pPr>
        <w:numPr>
          <w:ilvl w:val="0"/>
          <w:numId w:val="1"/>
        </w:numPr>
        <w:snapToGrid w:val="0"/>
        <w:spacing w:beforeLines="0" w:afterLines="0" w:line="360" w:lineRule="auto"/>
        <w:ind w:left="96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资金完成绩效目标情况。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</w:rPr>
        <w:t>新丰县</w:t>
      </w:r>
      <w:r>
        <w:rPr>
          <w:rFonts w:hint="eastAsia" w:ascii="仿宋_GB2312" w:hAnsi="宋体" w:eastAsia="仿宋_GB2312"/>
          <w:sz w:val="32"/>
          <w:lang w:val="en-US" w:eastAsia="zh-CN"/>
        </w:rPr>
        <w:t>岳城</w:t>
      </w:r>
      <w:r>
        <w:rPr>
          <w:rFonts w:hint="eastAsia" w:ascii="仿宋_GB2312" w:hAnsi="宋体" w:eastAsia="仿宋_GB2312"/>
          <w:sz w:val="32"/>
        </w:rPr>
        <w:t>林场退休人员养老待遇补差经费</w:t>
      </w:r>
      <w:r>
        <w:rPr>
          <w:rFonts w:hint="eastAsia" w:ascii="仿宋_GB2312" w:hAnsi="宋体" w:eastAsia="仿宋_GB2312"/>
          <w:sz w:val="32"/>
          <w:lang w:val="en-US" w:eastAsia="zh-CN"/>
        </w:rPr>
        <w:t>预算为51万元，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完成支出率97%。其中产出指标：</w:t>
      </w:r>
      <w:r>
        <w:rPr>
          <w:rFonts w:hint="default" w:ascii="Calibri" w:hAnsi="Calibri" w:eastAsia="仿宋_GB2312" w:cs="Calibri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数量指标：养老待遇补差人数为30人；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②质量指标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：发放准确率100%；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③时效指标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:每月支付及时率100%；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④成本指标：每月支付退休人员养老待遇补差金额42500元。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满意度指标：列入补差范围退休人员30人满意度100%。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left="960" w:leftChars="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beforeLines="0" w:afterLines="0" w:line="360" w:lineRule="auto"/>
        <w:ind w:left="96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资金分用途使用绩效。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2024年完成</w:t>
      </w:r>
      <w:r>
        <w:rPr>
          <w:rFonts w:hint="eastAsia" w:ascii="仿宋_GB2312" w:hAnsi="宋体" w:eastAsia="仿宋_GB2312"/>
          <w:sz w:val="32"/>
        </w:rPr>
        <w:t>新丰县</w:t>
      </w:r>
      <w:r>
        <w:rPr>
          <w:rFonts w:hint="eastAsia" w:ascii="仿宋_GB2312" w:hAnsi="宋体" w:eastAsia="仿宋_GB2312"/>
          <w:sz w:val="32"/>
          <w:lang w:val="en-US" w:eastAsia="zh-CN"/>
        </w:rPr>
        <w:t>岳城</w:t>
      </w:r>
      <w:r>
        <w:rPr>
          <w:rFonts w:hint="eastAsia" w:ascii="仿宋_GB2312" w:hAnsi="宋体" w:eastAsia="仿宋_GB2312"/>
          <w:sz w:val="32"/>
        </w:rPr>
        <w:t>林场退休人员养老待遇补差</w:t>
      </w:r>
      <w:r>
        <w:rPr>
          <w:rFonts w:hint="eastAsia" w:ascii="仿宋_GB2312" w:hAnsi="宋体" w:eastAsia="仿宋_GB2312"/>
          <w:sz w:val="32"/>
          <w:lang w:eastAsia="zh-CN"/>
        </w:rPr>
        <w:t>用于林场退休人员补差的</w:t>
      </w:r>
      <w:r>
        <w:rPr>
          <w:rFonts w:hint="eastAsia" w:ascii="仿宋_GB2312" w:hAnsi="宋体" w:eastAsia="仿宋_GB2312"/>
          <w:sz w:val="32"/>
          <w:lang w:val="en-US" w:eastAsia="zh-CN"/>
        </w:rPr>
        <w:t>发放，完成发放率为97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%。由于退休人员的死亡导致人员减少，资金发放未能完全支付完毕。</w:t>
      </w:r>
    </w:p>
    <w:p>
      <w:pPr>
        <w:numPr>
          <w:ilvl w:val="0"/>
          <w:numId w:val="2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资金使用绩效存在的问题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当年实际支出中人员的减少导致资金支出率不能100%支出。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CA64E0"/>
    <w:multiLevelType w:val="singleLevel"/>
    <w:tmpl w:val="A7CA64E0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abstractNum w:abstractNumId="1">
    <w:nsid w:val="3F1813C7"/>
    <w:multiLevelType w:val="singleLevel"/>
    <w:tmpl w:val="3F1813C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5C14"/>
    <w:rsid w:val="0BFE5C14"/>
    <w:rsid w:val="297E0845"/>
    <w:rsid w:val="2F857F76"/>
    <w:rsid w:val="358205B9"/>
    <w:rsid w:val="3A5D043F"/>
    <w:rsid w:val="56E12581"/>
    <w:rsid w:val="6BCE185E"/>
    <w:rsid w:val="6CFE24A2"/>
    <w:rsid w:val="7EB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199</Characters>
  <Lines>0</Lines>
  <Paragraphs>0</Paragraphs>
  <TotalTime>3</TotalTime>
  <ScaleCrop>false</ScaleCrop>
  <LinksUpToDate>false</LinksUpToDate>
  <CharactersWithSpaces>205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2021-02-26T03:06:00Z</dcterms:created>
  <dc:creator>Administrator</dc:creator>
  <cp:lastModifiedBy>黄文科</cp:lastModifiedBy>
  <dcterms:modified xsi:type="dcterms:W3CDTF">2025-09-15T03:44:53Z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7132589E1D074973BA7492AFD32899DB</vt:lpwstr>
  </property>
  <property fmtid="{D5CDD505-2E9C-101B-9397-08002B2CF9AE}" pid="5" name="KSOTemplateDocerSaveRecord">
    <vt:lpwstr>eyJoZGlkIjoiMjRhNDg3NWVhNjk1NzIwMzBlZDQ1ZjliOWQwY2VkMTciLCJ1c2VySWQiOiIzMjYyNzk0ODIifQ==</vt:lpwstr>
  </property>
</Properties>
</file>