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479E969">
      <w:pPr>
        <w:spacing w:line="600" w:lineRule="exact"/>
        <w:ind w:firstLine="640" w:firstLineChars="20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 xml:space="preserve">           </w:t>
      </w:r>
    </w:p>
    <w:p w14:paraId="4253AF5C">
      <w:pPr>
        <w:pStyle w:val="5"/>
        <w:spacing w:line="600" w:lineRule="exact"/>
        <w:ind w:firstLine="3600" w:firstLineChars="1000"/>
        <w:rPr>
          <w:rFonts w:hint="eastAsia" w:ascii="方正小标宋简体" w:hAnsi="楷体_GB2312" w:eastAsia="方正小标宋简体"/>
          <w:b/>
          <w:bCs/>
          <w:sz w:val="36"/>
          <w:szCs w:val="36"/>
        </w:rPr>
      </w:pPr>
    </w:p>
    <w:p w14:paraId="312E178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体检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eastAsia="zh-CN"/>
        </w:rPr>
        <w:t>注意事项</w:t>
      </w:r>
    </w:p>
    <w:p w14:paraId="59B0A49B">
      <w:pPr>
        <w:widowControl/>
        <w:spacing w:before="100" w:beforeLines="0" w:beforeAutospacing="1" w:after="100" w:afterLines="0" w:afterAutospacing="1"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一、考生应到指定医院进行体检，其它医疗单位的检查结果一律无效。</w:t>
      </w:r>
    </w:p>
    <w:p w14:paraId="23600B24">
      <w:pPr>
        <w:widowControl/>
        <w:spacing w:before="100" w:beforeLines="0" w:beforeAutospacing="1" w:after="100" w:afterLines="0" w:afterAutospacing="1" w:line="56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二、严禁弄虚作假、冒名顶替。如隐瞒病史影响体检结果的，后果自负。</w:t>
      </w:r>
    </w:p>
    <w:p w14:paraId="5CB098CD">
      <w:pPr>
        <w:widowControl/>
        <w:spacing w:before="100" w:beforeLines="0" w:beforeAutospacing="1" w:after="100" w:afterLines="0" w:afterAutospacing="1" w:line="56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三、体检表第2页由本人填写（用黑色签字笔或钢笔），要求字迹清楚，无涂改，病史部分要如实、逐项填齐，不能遗漏。</w:t>
      </w:r>
    </w:p>
    <w:p w14:paraId="2DA47C4E">
      <w:pPr>
        <w:widowControl/>
        <w:spacing w:before="100" w:beforeLines="0" w:beforeAutospacing="1" w:after="100" w:afterLines="0" w:afterAutospacing="1" w:line="56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四、体检前一天注意休息，勿熬夜，不饮酒，避免剧烈运动。</w:t>
      </w:r>
    </w:p>
    <w:p w14:paraId="27E6955F">
      <w:pPr>
        <w:widowControl/>
        <w:spacing w:before="100" w:beforeLines="0" w:beforeAutospacing="1" w:after="100" w:afterLines="0" w:afterAutospacing="1" w:line="56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五、体检当天需进行采血、B超等检查，请在受检前禁食8-12小时。</w:t>
      </w:r>
    </w:p>
    <w:p w14:paraId="680DA51B">
      <w:pPr>
        <w:widowControl/>
        <w:spacing w:before="100" w:beforeLines="0" w:beforeAutospacing="1" w:after="100" w:afterLines="0" w:afterAutospacing="1" w:line="56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六、女性考生月经期间请勿做妇科及尿液检查，待经期完毕后再补检。怀孕或可能已受孕的考生，请事先告知医护人员，勿做X光检查。</w:t>
      </w:r>
    </w:p>
    <w:p w14:paraId="6EAA8251">
      <w:pPr>
        <w:widowControl/>
        <w:spacing w:before="100" w:beforeLines="0" w:beforeAutospacing="1" w:after="100" w:afterLines="0" w:afterAutospacing="1" w:line="560" w:lineRule="exact"/>
        <w:ind w:firstLine="640"/>
        <w:jc w:val="left"/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七、请配合医生认真检查所有项目，勿漏检。若自动放弃某一检查项目，将会影响对您的录用。体检医师可根据实际需要，相应增加必要的检查、检验项目。</w:t>
      </w:r>
    </w:p>
    <w:p w14:paraId="6F8FA973">
      <w:pPr>
        <w:widowControl/>
        <w:spacing w:before="100" w:beforeLines="0" w:beforeAutospacing="1" w:after="100" w:afterLines="0" w:afterAutospacing="1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八、如对体检结果有异议，请按规定向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新丰县梅坑镇人民政府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提出。</w:t>
      </w:r>
    </w:p>
    <w:p w14:paraId="130CCC9F">
      <w:pPr>
        <w:widowControl/>
        <w:spacing w:before="100" w:beforeLines="0" w:beforeAutospacing="1" w:after="100" w:afterLines="0" w:afterAutospacing="1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 w14:paraId="239A44BB">
      <w:pPr>
        <w:widowControl/>
        <w:spacing w:before="100" w:beforeLines="0" w:beforeAutospacing="1" w:after="100" w:afterLines="0" w:afterAutospacing="1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 w14:paraId="323E819C">
      <w:pPr>
        <w:widowControl/>
        <w:spacing w:before="100" w:beforeLines="0" w:beforeAutospacing="1" w:after="100" w:afterLines="0" w:afterAutospacing="1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 w14:paraId="41C675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</w:rPr>
        <w:t>体检</w:t>
      </w:r>
      <w:r>
        <w:rPr>
          <w:rFonts w:hint="eastAsia" w:ascii="方正小标宋简体" w:hAnsi="方正小标宋简体" w:eastAsia="方正小标宋简体" w:cs="方正小标宋简体"/>
          <w:snapToGrid w:val="0"/>
          <w:kern w:val="0"/>
          <w:sz w:val="44"/>
          <w:szCs w:val="44"/>
          <w:lang w:eastAsia="zh-CN"/>
        </w:rPr>
        <w:t>须知</w:t>
      </w:r>
    </w:p>
    <w:p w14:paraId="05BFD011">
      <w:pPr>
        <w:widowControl/>
        <w:spacing w:before="100" w:beforeLines="0" w:beforeAutospacing="1" w:after="100" w:afterLines="0" w:afterAutospacing="1"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一、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体检报到时间为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体检时间安排当日的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上午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8：00</w:t>
      </w:r>
      <w:bookmarkStart w:id="0" w:name="_GoBack"/>
      <w:bookmarkEnd w:id="0"/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前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并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在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新丰县</w:t>
      </w:r>
      <w:r>
        <w:rPr>
          <w:rFonts w:hint="eastAsia" w:ascii="Times New Roman" w:hAnsi="Times New Roman" w:eastAsia="仿宋_GB2312" w:cs="Times New Roman"/>
          <w:snapToGrid w:val="0"/>
          <w:kern w:val="0"/>
          <w:sz w:val="32"/>
          <w:szCs w:val="32"/>
          <w:lang w:val="en-US" w:eastAsia="zh-CN"/>
        </w:rPr>
        <w:t>人民医院大门口</w:t>
      </w:r>
      <w:r>
        <w:rPr>
          <w:rFonts w:hint="default" w:ascii="Times New Roman" w:hAnsi="Times New Roman" w:eastAsia="仿宋_GB2312" w:cs="Times New Roman"/>
          <w:snapToGrid w:val="0"/>
          <w:kern w:val="0"/>
          <w:sz w:val="32"/>
          <w:szCs w:val="32"/>
          <w:lang w:eastAsia="zh-CN"/>
        </w:rPr>
        <w:t>集中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。</w:t>
      </w:r>
    </w:p>
    <w:p w14:paraId="0F030559">
      <w:pPr>
        <w:widowControl/>
        <w:spacing w:before="100" w:beforeLines="0" w:beforeAutospacing="1" w:after="100" w:afterLines="0" w:afterAutospacing="1"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 xml:space="preserve">二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体检前一天请考生仔细阅读体检须知，清楚体检流程，配合工作人员有序进行各项环节。</w:t>
      </w:r>
    </w:p>
    <w:p w14:paraId="52B20E5D">
      <w:pPr>
        <w:widowControl/>
        <w:spacing w:before="100" w:beforeLines="0" w:beforeAutospacing="1" w:after="100" w:afterLines="0" w:afterAutospacing="1"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三、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体检过程中考生需紧跟工作人员，听从工作人员安排，不得拿着体检表自行离开进行体检，体检表统一交由工作人员管理。</w:t>
      </w:r>
    </w:p>
    <w:p w14:paraId="30BE373A">
      <w:pPr>
        <w:widowControl/>
        <w:spacing w:before="100" w:beforeLines="0" w:beforeAutospacing="1" w:after="100" w:afterLines="0" w:afterAutospacing="1"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四、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工作人员说明体检结束后，考生领取存放物品，方可离开医院。</w:t>
      </w:r>
    </w:p>
    <w:p w14:paraId="2C82DDC4">
      <w:pPr>
        <w:widowControl/>
        <w:spacing w:before="100" w:beforeLines="0" w:beforeAutospacing="1" w:after="100" w:afterLines="0" w:afterAutospacing="1"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五、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需在微信准备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400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元左右的零钱，以便交付体检费。</w:t>
      </w:r>
    </w:p>
    <w:p w14:paraId="3A9CA7A9">
      <w:pPr>
        <w:widowControl/>
        <w:spacing w:before="100" w:beforeLines="0" w:beforeAutospacing="1" w:after="100" w:afterLines="0" w:afterAutospacing="1"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六、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准备1张小一寸彩色证件照。</w:t>
      </w:r>
    </w:p>
    <w:p w14:paraId="650ADF51">
      <w:pPr>
        <w:widowControl/>
        <w:spacing w:before="100" w:beforeLines="0" w:beforeAutospacing="1" w:after="100" w:afterLines="0" w:afterAutospacing="1" w:line="560" w:lineRule="exact"/>
        <w:ind w:firstLine="640" w:firstLineChars="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如对体检流程有疑问，可联系体检工作人员，联系电话：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2383222。</w:t>
      </w:r>
    </w:p>
    <w:p w14:paraId="7DFCBA66">
      <w:pPr>
        <w:widowControl/>
        <w:spacing w:before="100" w:beforeLines="0" w:beforeAutospacing="1" w:after="100" w:afterLines="0" w:afterAutospacing="1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 w14:paraId="6ED68AE7">
      <w:pPr>
        <w:rPr>
          <w:rFonts w:hint="eastAsia"/>
          <w:kern w:val="0"/>
          <w:sz w:val="24"/>
          <w:szCs w:val="24"/>
        </w:rPr>
      </w:pPr>
    </w:p>
    <w:sectPr>
      <w:headerReference r:id="rId3" w:type="default"/>
      <w:footerReference r:id="rId4" w:type="default"/>
      <w:footerReference r:id="rId5" w:type="even"/>
      <w:pgSz w:w="11907" w:h="16840"/>
      <w:pgMar w:top="1134" w:right="907" w:bottom="1134" w:left="907" w:header="851" w:footer="992" w:gutter="0"/>
      <w:pgNumType w:fmt="decimal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C465D4">
    <w:pPr>
      <w:pStyle w:val="9"/>
      <w:jc w:val="right"/>
      <w:rPr>
        <w:rFonts w:hint="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9A40BB">
                          <w:pPr>
                            <w:pStyle w:val="9"/>
                            <w:jc w:val="right"/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5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5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89A40BB">
                    <w:pPr>
                      <w:pStyle w:val="9"/>
                      <w:jc w:val="right"/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5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5"/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02FCE6">
    <w:pPr>
      <w:pStyle w:val="9"/>
      <w:tabs>
        <w:tab w:val="right" w:pos="8460"/>
        <w:tab w:val="clear" w:pos="8306"/>
      </w:tabs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87D327">
                          <w:pPr>
                            <w:pStyle w:val="9"/>
                            <w:rPr>
                              <w:rStyle w:val="15"/>
                            </w:rPr>
                          </w:pPr>
                          <w:r>
                            <w:rPr>
                              <w:rFonts w:hint="eastAsia"/>
                              <w:kern w:val="0"/>
                              <w:sz w:val="28"/>
                            </w:rPr>
                            <w:t>—</w: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15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15"/>
                              <w:sz w:val="28"/>
                            </w:rPr>
                            <w:t>2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kern w:val="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987D327">
                    <w:pPr>
                      <w:pStyle w:val="9"/>
                      <w:rPr>
                        <w:rStyle w:val="15"/>
                      </w:rPr>
                    </w:pPr>
                    <w:r>
                      <w:rPr>
                        <w:rFonts w:hint="eastAsia"/>
                        <w:kern w:val="0"/>
                        <w:sz w:val="28"/>
                      </w:rPr>
                      <w:t>—</w:t>
                    </w: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rStyle w:val="15"/>
                        <w:sz w:val="28"/>
                      </w:rPr>
                      <w:instrText xml:space="preserve"> PAGE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rStyle w:val="15"/>
                        <w:sz w:val="28"/>
                      </w:rPr>
                      <w:t>2</w:t>
                    </w:r>
                    <w:r>
                      <w:rPr>
                        <w:sz w:val="28"/>
                      </w:rPr>
                      <w:fldChar w:fldCharType="end"/>
                    </w:r>
                    <w:r>
                      <w:rPr>
                        <w:rFonts w:hint="eastAsia"/>
                        <w:kern w:val="0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B4B9E2"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hZGM4YWYyMjJiODczMDU0Njk3MmNhMjg1YjVmMmIifQ=="/>
  </w:docVars>
  <w:rsids>
    <w:rsidRoot w:val="00172A27"/>
    <w:rsid w:val="01AF5733"/>
    <w:rsid w:val="01B35D7B"/>
    <w:rsid w:val="04EE2FBF"/>
    <w:rsid w:val="06AA7BDC"/>
    <w:rsid w:val="116F78E9"/>
    <w:rsid w:val="141C7394"/>
    <w:rsid w:val="15EE0D98"/>
    <w:rsid w:val="18436DB0"/>
    <w:rsid w:val="203467DB"/>
    <w:rsid w:val="207B4905"/>
    <w:rsid w:val="20B07513"/>
    <w:rsid w:val="292241DD"/>
    <w:rsid w:val="2A377AEF"/>
    <w:rsid w:val="2AA41394"/>
    <w:rsid w:val="301C7687"/>
    <w:rsid w:val="304354E0"/>
    <w:rsid w:val="329C75C2"/>
    <w:rsid w:val="32A52352"/>
    <w:rsid w:val="33BD70E8"/>
    <w:rsid w:val="34351268"/>
    <w:rsid w:val="39100229"/>
    <w:rsid w:val="398A233A"/>
    <w:rsid w:val="39C449F5"/>
    <w:rsid w:val="3AF8290D"/>
    <w:rsid w:val="3D4215D9"/>
    <w:rsid w:val="3DF62194"/>
    <w:rsid w:val="40074A0D"/>
    <w:rsid w:val="42381B83"/>
    <w:rsid w:val="42BD4F23"/>
    <w:rsid w:val="435012A4"/>
    <w:rsid w:val="44DE2F0C"/>
    <w:rsid w:val="468578FE"/>
    <w:rsid w:val="46BF280A"/>
    <w:rsid w:val="4A661421"/>
    <w:rsid w:val="4B237C15"/>
    <w:rsid w:val="4BC814EF"/>
    <w:rsid w:val="4CC76298"/>
    <w:rsid w:val="4DAA0597"/>
    <w:rsid w:val="4E0E5AAB"/>
    <w:rsid w:val="5037724B"/>
    <w:rsid w:val="55BF60D0"/>
    <w:rsid w:val="57244211"/>
    <w:rsid w:val="58516F4A"/>
    <w:rsid w:val="5B675486"/>
    <w:rsid w:val="5C8E6DFB"/>
    <w:rsid w:val="5D2F0656"/>
    <w:rsid w:val="636A52FE"/>
    <w:rsid w:val="63C17173"/>
    <w:rsid w:val="63E959EC"/>
    <w:rsid w:val="6646218A"/>
    <w:rsid w:val="681D2CED"/>
    <w:rsid w:val="691765C4"/>
    <w:rsid w:val="6A8B67B8"/>
    <w:rsid w:val="6B464986"/>
    <w:rsid w:val="6BC94145"/>
    <w:rsid w:val="6BEA3E53"/>
    <w:rsid w:val="6C443FE4"/>
    <w:rsid w:val="6DC0555A"/>
    <w:rsid w:val="70EF641F"/>
    <w:rsid w:val="716B3DCE"/>
    <w:rsid w:val="77F00C08"/>
    <w:rsid w:val="783606D8"/>
    <w:rsid w:val="7A5B2532"/>
    <w:rsid w:val="7F537D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uiPriority w:val="0"/>
  </w:style>
  <w:style w:type="table" w:default="1" w:styleId="13">
    <w:name w:val="Normal Table"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</w:style>
  <w:style w:type="paragraph" w:styleId="3">
    <w:name w:val="Body Text"/>
    <w:basedOn w:val="1"/>
    <w:uiPriority w:val="0"/>
    <w:pPr>
      <w:spacing w:after="120" w:afterLines="0"/>
    </w:pPr>
  </w:style>
  <w:style w:type="paragraph" w:styleId="4">
    <w:name w:val="Body Text Indent"/>
    <w:basedOn w:val="1"/>
    <w:link w:val="17"/>
    <w:qFormat/>
    <w:uiPriority w:val="0"/>
    <w:pPr>
      <w:spacing w:after="120" w:afterLines="0"/>
      <w:ind w:left="420" w:leftChars="200"/>
    </w:pPr>
    <w:rPr>
      <w:kern w:val="2"/>
      <w:sz w:val="21"/>
      <w:szCs w:val="24"/>
    </w:rPr>
  </w:style>
  <w:style w:type="paragraph" w:styleId="5">
    <w:name w:val="Plain Text"/>
    <w:basedOn w:val="1"/>
    <w:qFormat/>
    <w:uiPriority w:val="0"/>
    <w:rPr>
      <w:rFonts w:ascii="宋体" w:hAnsi="Courier New"/>
      <w:szCs w:val="21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paragraph" w:styleId="7">
    <w:name w:val="Body Text Indent 2"/>
    <w:basedOn w:val="1"/>
    <w:qFormat/>
    <w:uiPriority w:val="0"/>
    <w:pPr>
      <w:spacing w:after="120" w:afterLines="0" w:line="480" w:lineRule="auto"/>
      <w:ind w:left="420" w:leftChars="200"/>
    </w:pPr>
  </w:style>
  <w:style w:type="paragraph" w:styleId="8">
    <w:name w:val="Balloon Text"/>
    <w:basedOn w:val="1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11">
    <w:name w:val="Body Text Indent 3"/>
    <w:basedOn w:val="1"/>
    <w:qFormat/>
    <w:uiPriority w:val="0"/>
    <w:pPr>
      <w:spacing w:after="120" w:afterLines="0"/>
      <w:ind w:left="420" w:leftChars="200"/>
    </w:pPr>
    <w:rPr>
      <w:sz w:val="16"/>
      <w:szCs w:val="16"/>
    </w:rPr>
  </w:style>
  <w:style w:type="paragraph" w:styleId="12">
    <w:name w:val="annotation subject"/>
    <w:basedOn w:val="2"/>
    <w:next w:val="2"/>
    <w:semiHidden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annotation reference"/>
    <w:basedOn w:val="14"/>
    <w:semiHidden/>
    <w:qFormat/>
    <w:uiPriority w:val="0"/>
    <w:rPr>
      <w:sz w:val="21"/>
      <w:szCs w:val="21"/>
    </w:rPr>
  </w:style>
  <w:style w:type="character" w:customStyle="1" w:styleId="17">
    <w:name w:val=" Char Char"/>
    <w:link w:val="4"/>
    <w:qFormat/>
    <w:uiPriority w:val="0"/>
    <w:rPr>
      <w:kern w:val="2"/>
      <w:sz w:val="21"/>
      <w:szCs w:val="24"/>
    </w:rPr>
  </w:style>
  <w:style w:type="character" w:customStyle="1" w:styleId="18">
    <w:name w:val="页脚 Char Char"/>
    <w:qFormat/>
    <w:uiPriority w:val="0"/>
    <w:rPr>
      <w:kern w:val="2"/>
      <w:sz w:val="18"/>
      <w:szCs w:val="18"/>
    </w:rPr>
  </w:style>
  <w:style w:type="character" w:customStyle="1" w:styleId="19">
    <w:name w:val="页眉 Char Char"/>
    <w:qFormat/>
    <w:uiPriority w:val="0"/>
    <w:rPr>
      <w:kern w:val="2"/>
      <w:sz w:val="18"/>
      <w:szCs w:val="18"/>
    </w:rPr>
  </w:style>
  <w:style w:type="paragraph" w:customStyle="1" w:styleId="20">
    <w:name w:val="Char"/>
    <w:basedOn w:val="1"/>
    <w:qFormat/>
    <w:uiPriority w:val="0"/>
    <w:pPr>
      <w:widowControl/>
      <w:spacing w:after="160" w:afterLines="0" w:line="240" w:lineRule="exact"/>
      <w:jc w:val="left"/>
    </w:pPr>
  </w:style>
  <w:style w:type="paragraph" w:customStyle="1" w:styleId="21">
    <w:name w:val="p0"/>
    <w:basedOn w:val="1"/>
    <w:qFormat/>
    <w:uiPriority w:val="0"/>
    <w:pPr>
      <w:widowControl/>
      <w:jc w:val="left"/>
    </w:pPr>
    <w:rPr>
      <w:rFonts w:ascii="华文宋体" w:hAnsi="华文宋体" w:eastAsia="华文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Legend (Beijing) Limited</Company>
  <Pages>2</Pages>
  <Words>579</Words>
  <Characters>591</Characters>
  <Lines>48</Lines>
  <Paragraphs>13</Paragraphs>
  <TotalTime>0</TotalTime>
  <ScaleCrop>false</ScaleCrop>
  <LinksUpToDate>false</LinksUpToDate>
  <CharactersWithSpaces>606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2013-05-14T01:13:00Z</dcterms:created>
  <dc:creator>qqq354969154@163.com</dc:creator>
  <cp:lastModifiedBy>MyHee</cp:lastModifiedBy>
  <cp:lastPrinted>2023-01-05T02:12:00Z</cp:lastPrinted>
  <dcterms:modified xsi:type="dcterms:W3CDTF">2025-08-20T08:21:05Z</dcterms:modified>
  <dc:title>2004年下半年韶关市公开招考国家公务员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EB4A7F8D4BA04792ACE49997BE19560F_13</vt:lpwstr>
  </property>
  <property fmtid="{D5CDD505-2E9C-101B-9397-08002B2CF9AE}" pid="4" name="KSOTemplateDocerSaveRecord">
    <vt:lpwstr>eyJoZGlkIjoiMjM3MjczNDk1YmI2MTkzNzliYjJjYzcyNzFkZmIwM2MiLCJ1c2VySWQiOiI0MDEwMzgxNzAifQ==</vt:lpwstr>
  </property>
</Properties>
</file>