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制定新丰县乡镇自来水供水价格方案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5" w:leftChars="931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（征求意见稿）</w:t>
      </w:r>
      <w:bookmarkStart w:id="3" w:name="_GoBack"/>
      <w:bookmarkEnd w:id="3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乡镇供水是乡镇重要的基础设施之一，直接关系到广大人民的生活和经济的发展。为促进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各乡镇节约用水、合理配置水资源，提高用水效率和促进水资源可持续利用为核心的水价机制，统筹经济社会发展和供水行业健康发展的需要，促进水资源可持续利用和经济发展方式转变，推动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经济社会发展与水资源水环境承载能力相协调。根据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新丰县润新自来水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有限责任公司202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日向我局递交的《关于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自来水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供水价格的请示》，依据《中华人民共和国价格法》、《政府制定价格成本监审办法》、《广东省人民政府办公厅关于印发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广东省定价目录（2022年版）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的通知》、《广东省发展和改革委员会 广东省住房和城乡建设厅关于城镇供水价格管理的实施办法》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粤发改规</w:t>
      </w:r>
      <w:bookmarkStart w:id="0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〔2022〕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等规定，我局于202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新丰县润新自来水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新丰县马头镇上善自来水有限公司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（遥田镇）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润田自来水有限公司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（沙田镇）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兴沙自来水有限公司（以下简称“</w:t>
      </w:r>
      <w:bookmarkStart w:id="1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润新自来水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”）202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1至2023年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乡镇供水定价项目进行了成本监审，依据《新丰县城镇供水定价成本监审报告》（深立监审字〔202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〕第0006号）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，我局进行了成本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制定新丰县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价格方案。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基本情况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</w:rPr>
        <w:t>新丰县上善自来水有限公司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马头镇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新丰县上善自来水有限公司2012年02月22日成立，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91440233590117865E，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t>类型：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有限责任公司，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潘慧韬，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t>注册资本：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50万，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t>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新丰县马头镇镇北路3号，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经营范围：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自来水制水、供水、管道安装。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企业职工总人数10人，实有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在岗工人数10人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（二）新丰县润田自来水有限公司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shd w:val="clear" w:color="auto" w:fill="FFFFFF"/>
          <w:lang w:eastAsia="zh-CN"/>
        </w:rPr>
        <w:t>（遥田镇）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shd w:val="clear" w:color="auto" w:fill="FFFFFF"/>
        </w:rPr>
        <w:t>新丰县润田自来水有限公司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2020年01月13日成立，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91440233MA54A7BY10，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类型：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其他有限责任公司，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法定代表人：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潘慧韬，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注册资本：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100万，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住所：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新丰县遥田镇江下村犁头咀遥田自来水厂办公楼，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</w:rPr>
        <w:t>经营范围：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生产、供应自来水、纯净水；销售水暖器材；承接管道安装工程。</w:t>
      </w:r>
      <w:r>
        <w:rPr>
          <w:rFonts w:hint="eastAsia" w:ascii="仿宋_GB2312" w:eastAsia="仿宋_GB2312"/>
          <w:color w:val="auto"/>
          <w:sz w:val="32"/>
          <w:szCs w:val="32"/>
        </w:rPr>
        <w:t>企业职工总人数5人，实有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在岗工人数5人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（三）新丰县兴沙自来水有限公司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shd w:val="clear" w:color="auto" w:fill="FFFFFF"/>
          <w:lang w:eastAsia="zh-CN"/>
        </w:rPr>
        <w:t>（沙田镇）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Arial"/>
          <w:color w:val="auto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shd w:val="clear" w:color="auto" w:fill="FFFFFF"/>
        </w:rPr>
        <w:t>新丰县兴沙自来水有限公司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2022年07月27日成立，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91440233MABUTP0277，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类型：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有限责任公司，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法定代表人：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潘慧韬，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注册资本：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10万，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shd w:val="clear" w:color="auto" w:fill="FFFFFF"/>
        </w:rPr>
        <w:t>住所：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新丰县沙田镇沙银路1号公共服务中心办公室102，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</w:rPr>
        <w:t>经营范围：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自来水生产与供应；建设工程施工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企业职工总人数4人，实有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在岗工人数4人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根据新丰县人民政府收归乡镇自来水运营管理权的要求，新丰县润新自来水有限公司陆续接收共6个乡镇（马头镇、沙田镇、遥田镇、梅坑镇、回龙镇、黄磜镇）水厂的运营管理工作。各乡镇水价并未统一，为了完善供水设施和供水服务，按县委县政府要求需统一乡镇供水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各乡镇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用水户及用水量情况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1.马头镇用水户合计5432户，合计用水量为1388077m³。其中居民用水户共5001户，居民用水量为567977m³；非居民用水户共431户，非居民用水量为820100m³。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沙田镇用水户合计1439户，合计用水量为240047m³。其中居民用水户共661户，居民用水量为117897m³；农村用水户共778户，农村用水量为122150m³；沙田镇无非居民用水户。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遥田镇用水户共1267户，合计用水量为250180m³。其中居民用水户共1231户，居民用水量为246252m³；非居民用水户共36户，非居民用水量为3928m³。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回龙镇用水户共1830户，合计用水量为331163m³。其中居民用水户共1809户，居民用水量为235999m³；非居民用水户共21户，非居民用水量为95164m³。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5.梅坑镇与新丰县城同自来水管网，实行同网同价，不在乡镇自来水定价范围。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6.新丰县润新自来水公司未提供黄磜镇的用水数据。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新丰县润新自来水有限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公司连续大力投入及运营，乡镇供水服务已趋于稳定，具备了乡镇供水价格统一管理的条件。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现行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水价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现行乡镇自来水价格表</w:t>
      </w:r>
    </w:p>
    <w:tbl>
      <w:tblPr>
        <w:tblStyle w:val="9"/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439"/>
        <w:gridCol w:w="1622"/>
        <w:gridCol w:w="3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居民水价（元/m³）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非居民水价（元/m³）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马头镇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1.06-2.08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马头园区企业有优惠水价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无非居民用水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遥田镇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黄磜镇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黄寨接管时间过短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，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无其他数据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梅坑镇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2.56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与新丰县城同网同价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各乡镇收费标准不统一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制定价格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的主要依据和理由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(一)主要依据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1.《中华人民共和国价格法》;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2.《政府制定价格行为规则》;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3.《政府制定价格听证办法》;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4.《广东省人民政府办公厅关于印发《广东省定价目录（2022年版）》的通知》;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5.《城镇供水定价成本监审办法》;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6.《广东省发展和改革委员会 广东省住房和城乡建设厅关于城镇供水价格管理的实施办法》;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7、关于印发《水资源税改革试点实施办法》的通知;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8、其他相关法律法规等。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（二）主要理由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theme="minorBidi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投入增加。因新丰县润新自来水有限公司所接收的6个乡镇水厂的供水设施、服务等尚需改进，为保障我县各乡镇水厂的正常运行，促进乡镇供水事业可持续发展，新丰县润新自来水有限公司接收六个乡镇水厂以来，不断投入生产设备和更新；</w:t>
      </w:r>
      <w:r>
        <w:rPr>
          <w:rFonts w:hint="eastAsia" w:ascii="仿宋_GB2312" w:hAnsi="微软雅黑" w:eastAsia="仿宋_GB2312" w:cstheme="minorBidi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人工成本增加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。由于生产规模的逐渐扩大，为应对生产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需要合理增加工人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对乡镇自来水统一进行管理，乡镇自来公司收归由新丰县润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自来水有限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进行管理，属于城乡公共管网供应的自来水价格授权县人民政府定价（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农村自建自用自来水价格除外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《广东省发展和改革委员会 广东省住房和城乡建设厅关于城镇供水价格管理的实施办法》统一核定供水价格，逐步实现城乡统一管网、统一质量、统一服务、统一价格。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成本监审结论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财政部、国家税务总局、水利部联合发布《水资源税改革试点实施办法》“第三十条城镇公共供水企业缴纳的水资源税不计入自来水价格，在终端综合水价中单列，并可以在增值税计税依据中扣除。水资源税改革试点期间，省级发展改革部门会同有关部门将终端综合水价结构逐步调整到位，原则上不因改革增加用水负担。”明确自2024年12月1日起全面实施水资源费改税试点，因此《方案》的价格不包含水资源税，水资源费按《水资源税改革试点实施办法》进行征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综合平均单位供水成本(元/m³)=1.39元/m³-0.02元/m³（水资源费）=1.37元/m³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2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拟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制定新丰县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乡镇供水价格方案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"/>
        </w:rPr>
        <w:t>新丰县乡镇简化用水分类实施居民阶梯水价表</w:t>
      </w:r>
    </w:p>
    <w:tbl>
      <w:tblPr>
        <w:tblStyle w:val="9"/>
        <w:tblW w:w="83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1"/>
        <w:gridCol w:w="3693"/>
        <w:gridCol w:w="1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序号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</w:t>
            </w:r>
          </w:p>
        </w:tc>
        <w:tc>
          <w:tcPr>
            <w:tcW w:w="5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"/>
              </w:rPr>
              <w:t>用水类别及水量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"/>
              </w:rPr>
              <w:t>水价标准（元/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居民生活用水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第一阶梯：35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/月.户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及以下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/>
              <w:textAlignment w:val="auto"/>
              <w:outlineLvl w:val="9"/>
              <w:rPr>
                <w:rFonts w:hint="default"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/>
              <w:textAlignment w:val="auto"/>
              <w:outlineLvl w:val="9"/>
              <w:rPr>
                <w:rFonts w:hint="default"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第二阶梯：35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-42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/月.户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2.06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/>
              <w:textAlignment w:val="auto"/>
              <w:outlineLvl w:val="9"/>
              <w:rPr>
                <w:rFonts w:hint="default"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/>
              <w:textAlignment w:val="auto"/>
              <w:outlineLvl w:val="9"/>
              <w:rPr>
                <w:rFonts w:hint="default"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第三阶梯：47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/月.户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以上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/>
              <w:textAlignment w:val="auto"/>
              <w:outlineLvl w:val="9"/>
              <w:rPr>
                <w:rFonts w:hint="default"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/>
              <w:textAlignment w:val="auto"/>
              <w:outlineLvl w:val="9"/>
              <w:rPr>
                <w:rFonts w:hint="default"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合表用户(不分阶梯)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非居民生活水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特种用水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4.11</w:t>
            </w:r>
          </w:p>
        </w:tc>
      </w:tr>
    </w:tbl>
    <w:p>
      <w:pPr>
        <w:rPr>
          <w:color w:val="auto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备注：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1、乡镇自来水合表水价为1.44元m³(不含水资源税)；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未进行“一户一表、抄表到户”的合表居民用户和执行居民生活用水价格的非居民用户，水价按第一级阶梯价格的1.05倍确定,即：拟实行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元/m³（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含水资源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）乘以1.05倍，等于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元/m³。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非居民用水量划分为三档，按分段累进递增方式实施。第一档按计划（定额）用水或超计划（定额）10%以内的用水量按基准水价计收；第二档超计划（定额）10%-30%（含本数）部分的用水量按基准水价的1.5倍计收；第三档超计划（定额）30%以上部分的水量按基准水价的2倍计收。基本水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包含水资源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、不包含污水处理费。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水务部门按照国家和省有关规定，确定我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非居民用水定额标准和用水计划（具体额度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由水务部门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另行下达）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5、梅坑镇与新丰县城同自来水管网，实行同网同价。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优惠政策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为保证低收入困难群体生活水平不因水价调整而降低，对经民政部门认定的城乡低保对象、特困人员等困难群众，每户每月免费用水量5m³，具体由县民政局和县润新自来水公司负责组织落实。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价格后的影响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供水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水价方案后,202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马头镇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沙田镇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遥田镇、回龙镇为例，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实际生活用水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1168125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m³计算，平均调增金额0.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元/m³，可增加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116812.5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元（不含非居民生活用水、特种用水、阶梯水价差价部分的收入）。水价调整后，能有效保障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企业正常经营，更好地为广大用水户提供优质的供水服务。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）对居民消费的影响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马头镇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沙田镇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遥田镇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回龙镇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用水量测算: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“一户一表”居民用水户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用水量1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168125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m³，按户均五口之家实行阶梯水价第一阶梯测算:每户每月用水量≤35m³/户，用水量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30457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0m³,月户均增加支出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元，年户均增加支出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元，居民不会因为支付水价，负担大幅度加重。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（三）对非居民消费的影响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乡镇非居民生活用水户488户，用水量919192m³（其中，马头镇431户非居民用水量为820100m³，沙田镇无非居民用水户，遥田镇36户非居民用水量为3928m³，回龙镇21户非居民用水量为95164m³）由于乡镇非居民用水平均在每户口156m³，并且用水分类较多,如:行政用水、工业用水、混合用水、合同用水、经营服务性用水、优惠用水、消防环卫绿化用水、直饮水等不同标准的水价,现统一分类为非居民生活用水。所以非居民用水量大的用户增加支出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自来水公司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未提供特种行业用水户、用水量，所以无法计算出制定水价后特种行业用水户，年户均增加支出和月户均增加支出的数据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(一)切实加强供水经营管理，提升服务水平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1.供水企业要深挖节能降耗，强化成本自我约束。切实加快乡镇供水管网升级改造与维护，降低供水管网漏损率，降低产销差率，降低运营成本，减少水资源浪费，提高经营效益。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2.切实增强服务意识，完善服务举措。通过增设服务网点，积极拓展水费交纳方式，方便群众。落实好对低保户家庭的水价优惠政策，科学制定简易便民的用水申报办法。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3.从严规范水费收缴秩序。要及时对旧表、坏表进行更新,规范抄表行为，杜绝估表现象。特别要加大对环卫、绿化等公用设施用水计量计价收费的力度，切实提高水费收缴率。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4.继续加强水质检测投入力度,不断提高水质检测能力和水平，确保水质符合国家《生活饮用水卫生标准》(国标GB5749)检测指标的限值要求，保障乡镇供水水质安全、优质。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(二)加快推进“一户一表”改造和二次供水设施建设与管理，主动配合相关部门开展乡镇居民二次供水设施建设管理工作，尽快形成权责明晰、管理专业、监管到位的工作新格局。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(三)加强水价和水费收入监管。对调整后的供水价格，由供水企业在各营业场所醒目位置公示，自觉接受社会监督。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(四)加强宣传解释工作。要做好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水价的宣传解释工作,提倡节约用水、合理利用水资源的必要性和紧迫性;了解供水企业运营面临的困难，确保供水企业实现良性运行，引导社会各界积极支持实施阶梯水价、超定额累进加价制度和水价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对满足基本用水需求、促进节约用水和乡镇供水行业健康发展的重要意义;积极宣传对低收入群体用水优惠措施，正确引导社会舆论，为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乡镇供水价格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工作创造良好的社会舆论氛围。</w:t>
      </w:r>
    </w:p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CC9E5A"/>
    <w:multiLevelType w:val="singleLevel"/>
    <w:tmpl w:val="ACCC9E5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8F0ABC7"/>
    <w:multiLevelType w:val="singleLevel"/>
    <w:tmpl w:val="B8F0ABC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2A7F44"/>
    <w:multiLevelType w:val="singleLevel"/>
    <w:tmpl w:val="F32A7F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1777"/>
    <w:rsid w:val="032909A0"/>
    <w:rsid w:val="05297648"/>
    <w:rsid w:val="0863499B"/>
    <w:rsid w:val="08DD7921"/>
    <w:rsid w:val="08E63D45"/>
    <w:rsid w:val="0BDA10FC"/>
    <w:rsid w:val="0D5D7EB2"/>
    <w:rsid w:val="14C56ECE"/>
    <w:rsid w:val="175D64C2"/>
    <w:rsid w:val="19BA786A"/>
    <w:rsid w:val="19D026A3"/>
    <w:rsid w:val="1AF61F17"/>
    <w:rsid w:val="1BF570F6"/>
    <w:rsid w:val="1D0A60A1"/>
    <w:rsid w:val="1F246812"/>
    <w:rsid w:val="244A5A9A"/>
    <w:rsid w:val="24C2734B"/>
    <w:rsid w:val="28631292"/>
    <w:rsid w:val="2B450B9A"/>
    <w:rsid w:val="2D237C62"/>
    <w:rsid w:val="2DFE7769"/>
    <w:rsid w:val="2E3067C5"/>
    <w:rsid w:val="30F96B90"/>
    <w:rsid w:val="32F41E8B"/>
    <w:rsid w:val="33772D26"/>
    <w:rsid w:val="34C4364F"/>
    <w:rsid w:val="35FF2D3E"/>
    <w:rsid w:val="35FF34E1"/>
    <w:rsid w:val="366330BC"/>
    <w:rsid w:val="3AC57728"/>
    <w:rsid w:val="3B6E6B72"/>
    <w:rsid w:val="3C5511FF"/>
    <w:rsid w:val="3DF30685"/>
    <w:rsid w:val="3F2B207B"/>
    <w:rsid w:val="47CF0B0D"/>
    <w:rsid w:val="48E71B1F"/>
    <w:rsid w:val="492728EF"/>
    <w:rsid w:val="4DD634F4"/>
    <w:rsid w:val="4E2B6C5C"/>
    <w:rsid w:val="4E3125DF"/>
    <w:rsid w:val="4ECC2F0E"/>
    <w:rsid w:val="4F201777"/>
    <w:rsid w:val="50805C19"/>
    <w:rsid w:val="542B080B"/>
    <w:rsid w:val="55A04CB3"/>
    <w:rsid w:val="55AA778C"/>
    <w:rsid w:val="562D2BC8"/>
    <w:rsid w:val="57CD2FC1"/>
    <w:rsid w:val="599A23D6"/>
    <w:rsid w:val="5ECD6622"/>
    <w:rsid w:val="5FAF1B08"/>
    <w:rsid w:val="634C01D6"/>
    <w:rsid w:val="63603753"/>
    <w:rsid w:val="66376242"/>
    <w:rsid w:val="6AFF2DC5"/>
    <w:rsid w:val="6C0434D0"/>
    <w:rsid w:val="6FE300EB"/>
    <w:rsid w:val="72107C7E"/>
    <w:rsid w:val="769247AC"/>
    <w:rsid w:val="7A4A7BBB"/>
    <w:rsid w:val="7B6077F3"/>
    <w:rsid w:val="7BB93181"/>
    <w:rsid w:val="F7CE6DCD"/>
    <w:rsid w:val="FCFD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5762</Words>
  <Characters>6580</Characters>
  <Lines>0</Lines>
  <Paragraphs>0</Paragraphs>
  <TotalTime>3</TotalTime>
  <ScaleCrop>false</ScaleCrop>
  <LinksUpToDate>false</LinksUpToDate>
  <CharactersWithSpaces>6711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2024-10-30T01:12:00Z</dcterms:created>
  <dc:creator>寻觅你</dc:creator>
  <cp:lastModifiedBy>Lgg</cp:lastModifiedBy>
  <cp:lastPrinted>2025-04-02T02:35:00Z</cp:lastPrinted>
  <dcterms:modified xsi:type="dcterms:W3CDTF">2025-04-02T09:06:45Z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4B345438FC7A49A8916128DF8417650E_12</vt:lpwstr>
  </property>
</Properties>
</file>