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关于加强</w:t>
      </w:r>
      <w:r>
        <w:rPr>
          <w:rFonts w:hint="default" w:ascii="Times New Roman" w:hAnsi="Times New Roman" w:eastAsia="方正小标宋简体" w:cs="Times New Roman"/>
          <w:color w:val="auto"/>
          <w:sz w:val="44"/>
          <w:szCs w:val="44"/>
        </w:rPr>
        <w:t>政府投资项目管理</w:t>
      </w:r>
      <w:r>
        <w:rPr>
          <w:rFonts w:hint="default" w:ascii="Times New Roman" w:hAnsi="Times New Roman" w:eastAsia="方正小标宋简体" w:cs="Times New Roman"/>
          <w:color w:val="auto"/>
          <w:sz w:val="44"/>
          <w:szCs w:val="44"/>
          <w:lang w:val="en-US" w:eastAsia="zh-CN"/>
        </w:rPr>
        <w:t>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lang w:val="en-US" w:eastAsia="zh-CN"/>
        </w:rPr>
        <w:t>（</w:t>
      </w:r>
      <w:r>
        <w:rPr>
          <w:rFonts w:hint="eastAsia" w:ascii="Times New Roman" w:hAnsi="Times New Roman" w:eastAsia="楷体_GB2312" w:cs="Times New Roman"/>
          <w:color w:val="auto"/>
          <w:sz w:val="36"/>
          <w:szCs w:val="36"/>
          <w:lang w:val="en-US" w:eastAsia="zh-CN"/>
        </w:rPr>
        <w:t>征求意见</w:t>
      </w:r>
      <w:r>
        <w:rPr>
          <w:rFonts w:hint="default" w:ascii="Times New Roman" w:hAnsi="Times New Roman" w:eastAsia="楷体_GB2312" w:cs="Times New Roman"/>
          <w:color w:val="auto"/>
          <w:sz w:val="36"/>
          <w:szCs w:val="36"/>
          <w:lang w:val="en-US" w:eastAsia="zh-CN"/>
        </w:rPr>
        <w:t>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宋体" w:cs="Times New Roman"/>
          <w:b w:val="0"/>
          <w:i w:val="0"/>
          <w:caps w:val="0"/>
          <w:color w:val="auto"/>
          <w:spacing w:val="0"/>
          <w:sz w:val="18"/>
          <w:szCs w:val="18"/>
        </w:rPr>
      </w:pPr>
      <w:r>
        <w:rPr>
          <w:rFonts w:hint="default" w:ascii="Times New Roman" w:hAnsi="Times New Roman" w:eastAsia="宋体" w:cs="Times New Roman"/>
          <w:b w:val="0"/>
          <w:i w:val="0"/>
          <w:caps w:val="0"/>
          <w:color w:val="auto"/>
          <w:spacing w:val="0"/>
          <w:sz w:val="24"/>
          <w:szCs w:val="24"/>
          <w:shd w:val="clear" w:color="auto" w:fill="FFFFFF"/>
          <w:lang w:val="en-US"/>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第一章</w:t>
      </w:r>
      <w:r>
        <w:rPr>
          <w:rFonts w:hint="default" w:ascii="Times New Roman" w:hAnsi="Times New Roman" w:eastAsia="黑体" w:cs="Times New Roman"/>
          <w:b w:val="0"/>
          <w:i w:val="0"/>
          <w:caps w:val="0"/>
          <w:color w:val="auto"/>
          <w:spacing w:val="0"/>
          <w:sz w:val="32"/>
          <w:szCs w:val="32"/>
          <w:shd w:val="clear" w:color="auto" w:fill="FFFFFF"/>
          <w:lang w:val="en-US"/>
        </w:rPr>
        <w:t>  </w:t>
      </w:r>
      <w:r>
        <w:rPr>
          <w:rFonts w:hint="default" w:ascii="Times New Roman" w:hAnsi="Times New Roman" w:eastAsia="黑体"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auto"/>
          <w:spacing w:val="0"/>
          <w:sz w:val="32"/>
          <w:szCs w:val="32"/>
          <w:shd w:val="clear" w:color="auto" w:fill="FFFFFF"/>
        </w:rPr>
        <w:t>总</w:t>
      </w:r>
      <w:r>
        <w:rPr>
          <w:rFonts w:hint="default" w:ascii="Times New Roman" w:hAnsi="Times New Roman" w:eastAsia="黑体"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auto"/>
          <w:spacing w:val="0"/>
          <w:sz w:val="32"/>
          <w:szCs w:val="32"/>
          <w:shd w:val="clear" w:color="auto" w:fill="FFFFFF"/>
        </w:rPr>
        <w:t>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sz w:val="32"/>
          <w:szCs w:val="32"/>
          <w:shd w:val="clear" w:color="auto" w:fill="FFFFFF"/>
          <w:lang w:val="en-US"/>
        </w:rPr>
        <w:t>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第一条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为了充分发挥政府投资作用，提高政府投资效益，规范政府投资行为，激发社会投资活力，进一步加强</w:t>
      </w:r>
      <w:r>
        <w:rPr>
          <w:rFonts w:hint="default" w:ascii="Times New Roman" w:hAnsi="Times New Roman" w:eastAsia="仿宋_GB2312" w:cs="Times New Roman"/>
          <w:b w:val="0"/>
          <w:i w:val="0"/>
          <w:caps w:val="0"/>
          <w:color w:val="auto"/>
          <w:spacing w:val="0"/>
          <w:sz w:val="32"/>
          <w:szCs w:val="32"/>
          <w:shd w:val="clear" w:color="auto" w:fill="FFFFFF"/>
        </w:rPr>
        <w:t>政府投资项目管理，根据</w:t>
      </w:r>
      <w:r>
        <w:rPr>
          <w:rFonts w:hint="default" w:ascii="Times New Roman" w:hAnsi="Times New Roman" w:eastAsia="仿宋" w:cs="Times New Roman"/>
          <w:color w:val="auto"/>
          <w:kern w:val="0"/>
          <w:sz w:val="32"/>
          <w:szCs w:val="32"/>
          <w:lang w:val="en-US" w:eastAsia="zh-CN" w:bidi="ar"/>
        </w:rPr>
        <w:t>《政府投资条例》（中华人民共和国国务院令第712号）、</w:t>
      </w:r>
      <w:r>
        <w:rPr>
          <w:rFonts w:hint="default" w:ascii="Times New Roman" w:hAnsi="Times New Roman" w:eastAsia="仿宋_GB2312" w:cs="Times New Roman"/>
          <w:b w:val="0"/>
          <w:i w:val="0"/>
          <w:caps w:val="0"/>
          <w:color w:val="auto"/>
          <w:spacing w:val="0"/>
          <w:sz w:val="32"/>
          <w:szCs w:val="32"/>
          <w:shd w:val="clear" w:color="auto" w:fill="FFFFFF"/>
        </w:rPr>
        <w:t>《韶关市市</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本</w:t>
      </w:r>
      <w:r>
        <w:rPr>
          <w:rFonts w:hint="default" w:ascii="Times New Roman" w:hAnsi="Times New Roman" w:eastAsia="仿宋_GB2312" w:cs="Times New Roman"/>
          <w:b w:val="0"/>
          <w:i w:val="0"/>
          <w:caps w:val="0"/>
          <w:color w:val="auto"/>
          <w:spacing w:val="0"/>
          <w:sz w:val="32"/>
          <w:szCs w:val="32"/>
          <w:shd w:val="clear" w:color="auto" w:fill="FFFFFF"/>
        </w:rPr>
        <w:t>级政府投资管理办法》</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韶府规〔2022〕14号</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等相关法律法规和规章制度</w:t>
      </w:r>
      <w:r>
        <w:rPr>
          <w:rFonts w:hint="default" w:ascii="Times New Roman" w:hAnsi="Times New Roman" w:eastAsia="仿宋_GB2312" w:cs="Times New Roman"/>
          <w:b w:val="0"/>
          <w:i w:val="0"/>
          <w:caps w:val="0"/>
          <w:color w:val="auto"/>
          <w:spacing w:val="0"/>
          <w:sz w:val="32"/>
          <w:szCs w:val="32"/>
          <w:shd w:val="clear" w:color="auto" w:fill="FFFFFF"/>
        </w:rPr>
        <w:t>，结合我</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实际，制定</w:t>
      </w:r>
      <w:r>
        <w:rPr>
          <w:rFonts w:hint="default" w:ascii="Times New Roman" w:hAnsi="Times New Roman" w:eastAsia="仿宋_GB2312" w:cs="Times New Roman"/>
          <w:b w:val="0"/>
          <w:i w:val="0"/>
          <w:caps w:val="0"/>
          <w:color w:val="auto"/>
          <w:spacing w:val="0"/>
          <w:sz w:val="32"/>
          <w:szCs w:val="32"/>
          <w:shd w:val="clear" w:color="auto" w:fill="FFFFFF"/>
          <w:lang w:eastAsia="zh-CN"/>
        </w:rPr>
        <w:t>本实施意见</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第二条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eastAsia="zh-CN"/>
        </w:rPr>
        <w:t>本实施意见</w:t>
      </w:r>
      <w:r>
        <w:rPr>
          <w:rFonts w:hint="default" w:ascii="Times New Roman" w:hAnsi="Times New Roman" w:eastAsia="仿宋_GB2312" w:cs="Times New Roman"/>
          <w:b w:val="0"/>
          <w:i w:val="0"/>
          <w:caps w:val="0"/>
          <w:color w:val="auto"/>
          <w:spacing w:val="0"/>
          <w:sz w:val="32"/>
          <w:szCs w:val="32"/>
          <w:shd w:val="clear" w:color="auto" w:fill="FFFFFF"/>
        </w:rPr>
        <w:t>所称政府投资项目是指全额或部分使用</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本级</w:t>
      </w:r>
      <w:r>
        <w:rPr>
          <w:rFonts w:hint="default" w:ascii="Times New Roman" w:hAnsi="Times New Roman" w:eastAsia="仿宋_GB2312" w:cs="Times New Roman"/>
          <w:b w:val="0"/>
          <w:i w:val="0"/>
          <w:caps w:val="0"/>
          <w:color w:val="auto"/>
          <w:spacing w:val="0"/>
          <w:sz w:val="32"/>
          <w:szCs w:val="32"/>
          <w:shd w:val="clear" w:color="auto" w:fill="FFFFFF"/>
          <w:lang w:eastAsia="zh-CN"/>
        </w:rPr>
        <w:t>财政或各级</w:t>
      </w:r>
      <w:r>
        <w:rPr>
          <w:rFonts w:hint="default" w:ascii="Times New Roman" w:hAnsi="Times New Roman" w:eastAsia="仿宋_GB2312" w:cs="Times New Roman"/>
          <w:b w:val="0"/>
          <w:i w:val="0"/>
          <w:caps w:val="0"/>
          <w:color w:val="auto"/>
          <w:spacing w:val="0"/>
          <w:sz w:val="32"/>
          <w:szCs w:val="32"/>
          <w:shd w:val="clear" w:color="auto" w:fill="FFFFFF"/>
        </w:rPr>
        <w:t>政府资金在</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i w:val="0"/>
          <w:caps w:val="0"/>
          <w:color w:val="auto"/>
          <w:spacing w:val="0"/>
          <w:sz w:val="32"/>
          <w:szCs w:val="32"/>
          <w:shd w:val="clear" w:color="auto" w:fill="FFFFFF"/>
          <w:lang w:val="en-US"/>
        </w:rPr>
        <w:t>00</w:t>
      </w:r>
      <w:r>
        <w:rPr>
          <w:rFonts w:hint="default" w:ascii="Times New Roman" w:hAnsi="Times New Roman" w:eastAsia="仿宋_GB2312" w:cs="Times New Roman"/>
          <w:b w:val="0"/>
          <w:i w:val="0"/>
          <w:caps w:val="0"/>
          <w:color w:val="auto"/>
          <w:spacing w:val="0"/>
          <w:sz w:val="32"/>
          <w:szCs w:val="32"/>
          <w:shd w:val="clear" w:color="auto" w:fill="FFFFFF"/>
        </w:rPr>
        <w:t>万元以</w:t>
      </w:r>
      <w:r>
        <w:rPr>
          <w:rFonts w:hint="default" w:ascii="Times New Roman" w:hAnsi="Times New Roman" w:eastAsia="仿宋_GB2312" w:cs="Times New Roman"/>
          <w:b w:val="0"/>
          <w:i w:val="0"/>
          <w:caps w:val="0"/>
          <w:color w:val="auto"/>
          <w:spacing w:val="0"/>
          <w:sz w:val="32"/>
          <w:szCs w:val="32"/>
          <w:shd w:val="clear" w:color="auto" w:fill="FFFFFF"/>
          <w:lang w:eastAsia="zh-CN"/>
        </w:rPr>
        <w:t>上</w:t>
      </w:r>
      <w:r>
        <w:rPr>
          <w:rFonts w:hint="default" w:ascii="Times New Roman" w:hAnsi="Times New Roman" w:eastAsia="仿宋_GB2312" w:cs="Times New Roman"/>
          <w:b w:val="0"/>
          <w:i w:val="0"/>
          <w:caps w:val="0"/>
          <w:color w:val="auto"/>
          <w:spacing w:val="0"/>
          <w:sz w:val="32"/>
          <w:szCs w:val="32"/>
          <w:shd w:val="clear" w:color="auto" w:fill="FFFFFF"/>
        </w:rPr>
        <w:t>的项目（不含使用政府补助或贴息的社会投资项目），包括新建、扩建、改建、维修改造等工程建设项目和单纯购置项目。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使用国家和省</w:t>
      </w:r>
      <w:r>
        <w:rPr>
          <w:rFonts w:hint="default" w:ascii="Times New Roman" w:hAnsi="Times New Roman" w:eastAsia="仿宋_GB2312" w:cs="Times New Roman"/>
          <w:b w:val="0"/>
          <w:i w:val="0"/>
          <w:caps w:val="0"/>
          <w:color w:val="auto"/>
          <w:spacing w:val="0"/>
          <w:sz w:val="32"/>
          <w:szCs w:val="32"/>
          <w:shd w:val="clear" w:color="auto" w:fill="FFFFFF"/>
          <w:lang w:eastAsia="zh-CN"/>
        </w:rPr>
        <w:t>市</w:t>
      </w:r>
      <w:r>
        <w:rPr>
          <w:rFonts w:hint="default" w:ascii="Times New Roman" w:hAnsi="Times New Roman" w:eastAsia="仿宋_GB2312" w:cs="Times New Roman"/>
          <w:b w:val="0"/>
          <w:i w:val="0"/>
          <w:caps w:val="0"/>
          <w:color w:val="auto"/>
          <w:spacing w:val="0"/>
          <w:sz w:val="32"/>
          <w:szCs w:val="32"/>
          <w:shd w:val="clear" w:color="auto" w:fill="FFFFFF"/>
        </w:rPr>
        <w:t>财政性资金</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应急抢险、党政机关楼堂馆所、水利、公路和水运</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政府贷款</w:t>
      </w:r>
      <w:r>
        <w:rPr>
          <w:rFonts w:hint="default" w:ascii="Times New Roman" w:hAnsi="Times New Roman" w:eastAsia="仿宋_GB2312" w:cs="Times New Roman"/>
          <w:b w:val="0"/>
          <w:i w:val="0"/>
          <w:caps w:val="0"/>
          <w:color w:val="auto"/>
          <w:spacing w:val="0"/>
          <w:sz w:val="32"/>
          <w:szCs w:val="32"/>
          <w:shd w:val="clear" w:color="auto" w:fill="FFFFFF"/>
          <w:lang w:eastAsia="zh-CN"/>
        </w:rPr>
        <w:t>或</w:t>
      </w:r>
      <w:r>
        <w:rPr>
          <w:rFonts w:hint="default" w:ascii="Times New Roman" w:hAnsi="Times New Roman" w:eastAsia="仿宋_GB2312" w:cs="Times New Roman"/>
          <w:b w:val="0"/>
          <w:i w:val="0"/>
          <w:caps w:val="0"/>
          <w:strike w:val="0"/>
          <w:dstrike w:val="0"/>
          <w:color w:val="auto"/>
          <w:spacing w:val="0"/>
          <w:sz w:val="32"/>
          <w:szCs w:val="32"/>
          <w:shd w:val="clear" w:color="auto" w:fill="FFFFFF"/>
        </w:rPr>
        <w:t>采用政府和社会资本合作（</w:t>
      </w:r>
      <w:r>
        <w:rPr>
          <w:rFonts w:hint="default" w:ascii="Times New Roman" w:hAnsi="Times New Roman" w:eastAsia="仿宋_GB2312" w:cs="Times New Roman"/>
          <w:b w:val="0"/>
          <w:i w:val="0"/>
          <w:caps w:val="0"/>
          <w:strike w:val="0"/>
          <w:dstrike w:val="0"/>
          <w:color w:val="auto"/>
          <w:spacing w:val="0"/>
          <w:sz w:val="32"/>
          <w:szCs w:val="32"/>
          <w:shd w:val="clear" w:color="auto" w:fill="FFFFFF"/>
          <w:lang w:val="en-US"/>
        </w:rPr>
        <w:t>PPP</w:t>
      </w:r>
      <w:r>
        <w:rPr>
          <w:rFonts w:hint="default" w:ascii="Times New Roman" w:hAnsi="Times New Roman" w:eastAsia="仿宋_GB2312" w:cs="Times New Roman"/>
          <w:b w:val="0"/>
          <w:i w:val="0"/>
          <w:caps w:val="0"/>
          <w:strike w:val="0"/>
          <w:dstrike w:val="0"/>
          <w:color w:val="auto"/>
          <w:spacing w:val="0"/>
          <w:sz w:val="32"/>
          <w:szCs w:val="32"/>
          <w:shd w:val="clear" w:color="auto" w:fill="FFFFFF"/>
        </w:rPr>
        <w:t>）模式的建设项目</w:t>
      </w:r>
      <w:r>
        <w:rPr>
          <w:rFonts w:hint="default" w:ascii="Times New Roman" w:hAnsi="Times New Roman" w:eastAsia="仿宋_GB2312" w:cs="Times New Roman"/>
          <w:b w:val="0"/>
          <w:i w:val="0"/>
          <w:caps w:val="0"/>
          <w:strike w:val="0"/>
          <w:dstrike w:val="0"/>
          <w:color w:val="auto"/>
          <w:spacing w:val="0"/>
          <w:sz w:val="32"/>
          <w:szCs w:val="32"/>
          <w:shd w:val="clear" w:color="auto" w:fill="FFFFFF"/>
          <w:lang w:eastAsia="zh-CN"/>
        </w:rPr>
        <w:t>、外资</w:t>
      </w:r>
      <w:r>
        <w:rPr>
          <w:rFonts w:hint="default" w:ascii="Times New Roman" w:hAnsi="Times New Roman" w:eastAsia="仿宋_GB2312" w:cs="Times New Roman"/>
          <w:b w:val="0"/>
          <w:i w:val="0"/>
          <w:caps w:val="0"/>
          <w:color w:val="auto"/>
          <w:spacing w:val="0"/>
          <w:sz w:val="32"/>
          <w:szCs w:val="32"/>
          <w:shd w:val="clear" w:color="auto" w:fill="FFFFFF"/>
          <w:lang w:eastAsia="zh-CN"/>
        </w:rPr>
        <w:t>投资项目</w:t>
      </w:r>
      <w:r>
        <w:rPr>
          <w:rFonts w:hint="default" w:ascii="Times New Roman" w:hAnsi="Times New Roman" w:eastAsia="仿宋_GB2312" w:cs="Times New Roman"/>
          <w:b w:val="0"/>
          <w:i w:val="0"/>
          <w:caps w:val="0"/>
          <w:color w:val="auto"/>
          <w:spacing w:val="0"/>
          <w:sz w:val="32"/>
          <w:szCs w:val="32"/>
          <w:shd w:val="clear" w:color="auto" w:fill="FFFFFF"/>
        </w:rPr>
        <w:t>等审批管理另有规定的，从其规定。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eastAsia="zh-CN"/>
        </w:rPr>
        <w:t>三</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总投资200万元以下的项目列入部门预算管理，不适用本实施意见。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第四条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政府投资资金应当投向市场不能有效配置的社会公益服务、公共基础设施、农业农村、生态环境保护、重大科技进步、社会管理、国家安全等公共领域的项目，以非经营性项目为主。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第五条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县发展和改革部门是县级政府投资主管部门，履行政府投资综合管理职责，负责政府投资项目的项目建议书、可行性研究报告和初步设计概算的审批、</w:t>
      </w:r>
      <w:r>
        <w:rPr>
          <w:rFonts w:hint="default" w:ascii="Times New Roman" w:hAnsi="Times New Roman" w:eastAsia="仿宋_GB2312" w:cs="Times New Roman"/>
          <w:b w:val="0"/>
          <w:i w:val="0"/>
          <w:caps w:val="0"/>
          <w:color w:val="auto"/>
          <w:spacing w:val="0"/>
          <w:sz w:val="32"/>
          <w:szCs w:val="32"/>
          <w:shd w:val="clear" w:color="auto" w:fill="FFFFFF"/>
          <w:lang w:eastAsia="zh-CN"/>
        </w:rPr>
        <w:t>核准招标方式</w:t>
      </w:r>
      <w:r>
        <w:rPr>
          <w:rFonts w:hint="default" w:ascii="Times New Roman" w:hAnsi="Times New Roman" w:eastAsia="仿宋_GB2312" w:cs="Times New Roman"/>
          <w:b w:val="0"/>
          <w:i w:val="0"/>
          <w:caps w:val="0"/>
          <w:color w:val="auto"/>
          <w:spacing w:val="0"/>
          <w:sz w:val="32"/>
          <w:szCs w:val="32"/>
          <w:shd w:val="clear" w:color="auto" w:fill="FFFFFF"/>
        </w:rPr>
        <w:t>和节能评估报告书（表）</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审核重大项目社会稳定风险评估报告，</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以及牵头会同财政部门组织编制政府投资年度计划。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第六条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财政部门配合</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改革部门编制</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政府投资</w:t>
      </w:r>
      <w:r>
        <w:rPr>
          <w:rFonts w:hint="default" w:ascii="Times New Roman" w:hAnsi="Times New Roman" w:eastAsia="仿宋_GB2312" w:cs="Times New Roman"/>
          <w:b w:val="0"/>
          <w:i w:val="0"/>
          <w:caps w:val="0"/>
          <w:color w:val="auto"/>
          <w:spacing w:val="0"/>
          <w:sz w:val="32"/>
          <w:szCs w:val="32"/>
          <w:shd w:val="clear" w:color="auto" w:fill="FFFFFF"/>
          <w:lang w:eastAsia="zh-CN"/>
        </w:rPr>
        <w:t>计划</w:t>
      </w:r>
      <w:r>
        <w:rPr>
          <w:rFonts w:hint="default" w:ascii="Times New Roman" w:hAnsi="Times New Roman" w:eastAsia="仿宋_GB2312" w:cs="Times New Roman"/>
          <w:b w:val="0"/>
          <w:i w:val="0"/>
          <w:caps w:val="0"/>
          <w:color w:val="auto"/>
          <w:spacing w:val="0"/>
          <w:sz w:val="32"/>
          <w:szCs w:val="32"/>
          <w:shd w:val="clear" w:color="auto" w:fill="FFFFFF"/>
        </w:rPr>
        <w:t>项目库、投资年度计划，负责审定工程预算、</w:t>
      </w:r>
      <w:r>
        <w:rPr>
          <w:rFonts w:hint="default" w:ascii="Times New Roman" w:hAnsi="Times New Roman" w:eastAsia="仿宋_GB2312" w:cs="Times New Roman"/>
          <w:b w:val="0"/>
          <w:i w:val="0"/>
          <w:caps w:val="0"/>
          <w:color w:val="auto"/>
          <w:spacing w:val="0"/>
          <w:sz w:val="32"/>
          <w:szCs w:val="32"/>
          <w:shd w:val="clear" w:color="auto" w:fill="FFFFFF"/>
          <w:lang w:eastAsia="zh-CN"/>
        </w:rPr>
        <w:t>最高投标限价、</w:t>
      </w:r>
      <w:r>
        <w:rPr>
          <w:rFonts w:hint="default" w:ascii="Times New Roman" w:hAnsi="Times New Roman" w:eastAsia="仿宋_GB2312" w:cs="Times New Roman"/>
          <w:b w:val="0"/>
          <w:i w:val="0"/>
          <w:caps w:val="0"/>
          <w:color w:val="auto"/>
          <w:spacing w:val="0"/>
          <w:sz w:val="32"/>
          <w:szCs w:val="32"/>
          <w:shd w:val="clear" w:color="auto" w:fill="FFFFFF"/>
        </w:rPr>
        <w:t>结算和竣工财务决算，负责对项目的财务活动全过程实施监督检查，并组织开展项目投资绩效评价</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第七条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住</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管</w:t>
      </w:r>
      <w:r>
        <w:rPr>
          <w:rFonts w:hint="default" w:ascii="Times New Roman" w:hAnsi="Times New Roman" w:eastAsia="仿宋_GB2312" w:cs="Times New Roman"/>
          <w:b w:val="0"/>
          <w:i w:val="0"/>
          <w:caps w:val="0"/>
          <w:color w:val="auto"/>
          <w:spacing w:val="0"/>
          <w:sz w:val="32"/>
          <w:szCs w:val="32"/>
          <w:shd w:val="clear" w:color="auto" w:fill="FFFFFF"/>
        </w:rPr>
        <w:t>、水务</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交通运输、</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自然资源</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林业、消防、人防</w:t>
      </w:r>
      <w:r>
        <w:rPr>
          <w:rFonts w:hint="default" w:ascii="Times New Roman" w:hAnsi="Times New Roman" w:eastAsia="仿宋_GB2312" w:cs="Times New Roman"/>
          <w:b w:val="0"/>
          <w:i w:val="0"/>
          <w:caps w:val="0"/>
          <w:color w:val="auto"/>
          <w:spacing w:val="0"/>
          <w:sz w:val="32"/>
          <w:szCs w:val="32"/>
          <w:shd w:val="clear" w:color="auto" w:fill="FFFFFF"/>
          <w:lang w:eastAsia="zh-CN"/>
        </w:rPr>
        <w:t>、气象</w:t>
      </w:r>
      <w:r>
        <w:rPr>
          <w:rFonts w:hint="default" w:ascii="Times New Roman" w:hAnsi="Times New Roman" w:eastAsia="仿宋_GB2312" w:cs="Times New Roman"/>
          <w:b w:val="0"/>
          <w:i w:val="0"/>
          <w:caps w:val="0"/>
          <w:color w:val="auto"/>
          <w:spacing w:val="0"/>
          <w:sz w:val="32"/>
          <w:szCs w:val="32"/>
          <w:shd w:val="clear" w:color="auto" w:fill="FFFFFF"/>
        </w:rPr>
        <w:t>等</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行业</w:t>
      </w:r>
      <w:r>
        <w:rPr>
          <w:rFonts w:hint="default" w:ascii="Times New Roman" w:hAnsi="Times New Roman" w:eastAsia="仿宋_GB2312" w:cs="Times New Roman"/>
          <w:b w:val="0"/>
          <w:i w:val="0"/>
          <w:caps w:val="0"/>
          <w:color w:val="auto"/>
          <w:spacing w:val="0"/>
          <w:sz w:val="32"/>
          <w:szCs w:val="32"/>
          <w:shd w:val="clear" w:color="auto" w:fill="FFFFFF"/>
        </w:rPr>
        <w:t>主管部门按各自职责履行监管</w:t>
      </w:r>
      <w:r>
        <w:rPr>
          <w:rFonts w:hint="default" w:ascii="Times New Roman" w:hAnsi="Times New Roman" w:eastAsia="仿宋_GB2312" w:cs="Times New Roman"/>
          <w:b w:val="0"/>
          <w:i w:val="0"/>
          <w:caps w:val="0"/>
          <w:color w:val="auto"/>
          <w:spacing w:val="0"/>
          <w:sz w:val="32"/>
          <w:szCs w:val="32"/>
          <w:shd w:val="clear" w:color="auto" w:fill="FFFFFF"/>
          <w:lang w:eastAsia="zh-CN"/>
        </w:rPr>
        <w:t>审批</w:t>
      </w:r>
      <w:r>
        <w:rPr>
          <w:rFonts w:hint="default" w:ascii="Times New Roman" w:hAnsi="Times New Roman" w:eastAsia="仿宋_GB2312" w:cs="Times New Roman"/>
          <w:b w:val="0"/>
          <w:i w:val="0"/>
          <w:caps w:val="0"/>
          <w:color w:val="auto"/>
          <w:spacing w:val="0"/>
          <w:sz w:val="32"/>
          <w:szCs w:val="32"/>
          <w:shd w:val="clear" w:color="auto" w:fill="FFFFFF"/>
        </w:rPr>
        <w:t>职能</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指导项目单位办理建设工程报批</w:t>
      </w:r>
      <w:r>
        <w:rPr>
          <w:rFonts w:hint="default" w:ascii="Times New Roman" w:hAnsi="Times New Roman" w:eastAsia="仿宋_GB2312" w:cs="Times New Roman"/>
          <w:b w:val="0"/>
          <w:i w:val="0"/>
          <w:caps w:val="0"/>
          <w:color w:val="auto"/>
          <w:spacing w:val="0"/>
          <w:sz w:val="32"/>
          <w:szCs w:val="32"/>
          <w:shd w:val="clear" w:color="auto" w:fill="FFFFFF"/>
          <w:lang w:eastAsia="zh-CN"/>
        </w:rPr>
        <w:t>、验收等</w:t>
      </w:r>
      <w:r>
        <w:rPr>
          <w:rFonts w:hint="default" w:ascii="Times New Roman" w:hAnsi="Times New Roman" w:eastAsia="仿宋_GB2312" w:cs="Times New Roman"/>
          <w:b w:val="0"/>
          <w:i w:val="0"/>
          <w:caps w:val="0"/>
          <w:color w:val="auto"/>
          <w:spacing w:val="0"/>
          <w:sz w:val="32"/>
          <w:szCs w:val="32"/>
          <w:shd w:val="clear" w:color="auto" w:fill="FFFFFF"/>
        </w:rPr>
        <w:t>手续</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第八条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县发展和改革部门和有关行业主管部门应当建立完善项目审查机制，明确审查主体和程序，充分发挥行业主管部门、项目代建管理机构的技术量和优势，加强技术审查，从严审核把关，提高项目前期工作质量。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880" w:firstLineChars="900"/>
        <w:jc w:val="both"/>
        <w:textAlignment w:val="auto"/>
        <w:rPr>
          <w:rFonts w:hint="default" w:ascii="Times New Roman" w:hAnsi="Times New Roman" w:eastAsia="黑体" w:cs="Times New Roman"/>
          <w:b w:val="0"/>
          <w:i w:val="0"/>
          <w:caps w:val="0"/>
          <w:color w:val="auto"/>
          <w:spacing w:val="0"/>
          <w:sz w:val="32"/>
          <w:szCs w:val="32"/>
          <w:lang w:val="en-US"/>
        </w:rPr>
      </w:pPr>
      <w:r>
        <w:rPr>
          <w:rFonts w:hint="default" w:ascii="Times New Roman" w:hAnsi="Times New Roman" w:eastAsia="黑体" w:cs="Times New Roman"/>
          <w:b w:val="0"/>
          <w:i w:val="0"/>
          <w:caps w:val="0"/>
          <w:color w:val="auto"/>
          <w:spacing w:val="0"/>
          <w:sz w:val="32"/>
          <w:szCs w:val="32"/>
          <w:shd w:val="clear" w:color="auto" w:fill="FFFFFF"/>
        </w:rPr>
        <w:t>第二章</w:t>
      </w:r>
      <w:r>
        <w:rPr>
          <w:rFonts w:hint="default" w:ascii="Times New Roman" w:hAnsi="Times New Roman" w:eastAsia="黑体"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auto"/>
          <w:spacing w:val="0"/>
          <w:sz w:val="32"/>
          <w:szCs w:val="32"/>
          <w:shd w:val="clear" w:color="auto" w:fill="FFFFFF"/>
          <w:lang w:val="en-US"/>
        </w:rPr>
        <w:t> </w:t>
      </w:r>
      <w:r>
        <w:rPr>
          <w:rFonts w:hint="default" w:ascii="Times New Roman" w:hAnsi="Times New Roman" w:eastAsia="黑体" w:cs="Times New Roman"/>
          <w:b w:val="0"/>
          <w:i w:val="0"/>
          <w:caps w:val="0"/>
          <w:color w:val="auto"/>
          <w:spacing w:val="0"/>
          <w:sz w:val="32"/>
          <w:szCs w:val="32"/>
          <w:shd w:val="clear" w:color="auto" w:fill="FFFFFF"/>
          <w:lang w:val="en-US" w:eastAsia="zh-CN"/>
        </w:rPr>
        <w:t>投资计划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sz w:val="32"/>
          <w:szCs w:val="32"/>
          <w:shd w:val="clear" w:color="auto" w:fill="FFFFFF"/>
          <w:lang w:val="en-US"/>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val="en-US" w:eastAsia="zh-CN"/>
        </w:rPr>
        <w:t>九</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w:t>
      </w:r>
      <w:r>
        <w:rPr>
          <w:rFonts w:hint="default" w:ascii="Times New Roman" w:hAnsi="Times New Roman" w:eastAsia="仿宋_GB2312" w:cs="Times New Roman"/>
          <w:b w:val="0"/>
          <w:i w:val="0"/>
          <w:caps w:val="0"/>
          <w:color w:val="auto"/>
          <w:spacing w:val="0"/>
          <w:sz w:val="32"/>
          <w:szCs w:val="32"/>
          <w:shd w:val="clear" w:color="auto" w:fill="FFFFFF"/>
          <w:lang w:eastAsia="zh-CN"/>
        </w:rPr>
        <w:t>每</w:t>
      </w:r>
      <w:r>
        <w:rPr>
          <w:rFonts w:hint="default" w:ascii="Times New Roman" w:hAnsi="Times New Roman" w:eastAsia="仿宋_GB2312" w:cs="Times New Roman"/>
          <w:b w:val="0"/>
          <w:i w:val="0"/>
          <w:caps w:val="0"/>
          <w:color w:val="auto"/>
          <w:spacing w:val="0"/>
          <w:sz w:val="32"/>
          <w:szCs w:val="32"/>
          <w:shd w:val="clear" w:color="auto" w:fill="FFFFFF"/>
        </w:rPr>
        <w:t>年底前会同财政部门组织编制下年度</w:t>
      </w:r>
      <w:r>
        <w:rPr>
          <w:rFonts w:hint="default" w:ascii="Times New Roman" w:hAnsi="Times New Roman" w:eastAsia="仿宋_GB2312" w:cs="Times New Roman"/>
          <w:b w:val="0"/>
          <w:i w:val="0"/>
          <w:caps w:val="0"/>
          <w:color w:val="auto"/>
          <w:spacing w:val="0"/>
          <w:sz w:val="32"/>
          <w:szCs w:val="32"/>
          <w:shd w:val="clear" w:color="auto" w:fill="FFFFFF"/>
          <w:lang w:eastAsia="zh-CN"/>
        </w:rPr>
        <w:t>本</w:t>
      </w:r>
      <w:r>
        <w:rPr>
          <w:rFonts w:hint="default" w:ascii="Times New Roman" w:hAnsi="Times New Roman" w:eastAsia="仿宋_GB2312" w:cs="Times New Roman"/>
          <w:b w:val="0"/>
          <w:i w:val="0"/>
          <w:caps w:val="0"/>
          <w:color w:val="auto"/>
          <w:spacing w:val="0"/>
          <w:sz w:val="32"/>
          <w:szCs w:val="32"/>
          <w:shd w:val="clear" w:color="auto" w:fill="FFFFFF"/>
        </w:rPr>
        <w:t>级</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政府</w:t>
      </w:r>
      <w:r>
        <w:rPr>
          <w:rFonts w:hint="default" w:ascii="Times New Roman" w:hAnsi="Times New Roman" w:eastAsia="仿宋_GB2312" w:cs="Times New Roman"/>
          <w:b w:val="0"/>
          <w:i w:val="0"/>
          <w:caps w:val="0"/>
          <w:color w:val="auto"/>
          <w:spacing w:val="0"/>
          <w:sz w:val="32"/>
          <w:szCs w:val="32"/>
          <w:shd w:val="clear" w:color="auto" w:fill="FFFFFF"/>
        </w:rPr>
        <w:t>投资项目计划，计划草案报</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政府审定后下达。经批准的</w:t>
      </w:r>
      <w:r>
        <w:rPr>
          <w:rFonts w:hint="default" w:ascii="Times New Roman" w:hAnsi="Times New Roman" w:eastAsia="仿宋_GB2312" w:cs="Times New Roman"/>
          <w:b w:val="0"/>
          <w:i w:val="0"/>
          <w:caps w:val="0"/>
          <w:color w:val="auto"/>
          <w:spacing w:val="0"/>
          <w:sz w:val="32"/>
          <w:szCs w:val="32"/>
          <w:shd w:val="clear" w:color="auto" w:fill="FFFFFF"/>
          <w:lang w:eastAsia="zh-CN"/>
        </w:rPr>
        <w:t>本</w:t>
      </w:r>
      <w:r>
        <w:rPr>
          <w:rFonts w:hint="default" w:ascii="Times New Roman" w:hAnsi="Times New Roman" w:eastAsia="仿宋_GB2312" w:cs="Times New Roman"/>
          <w:b w:val="0"/>
          <w:i w:val="0"/>
          <w:caps w:val="0"/>
          <w:color w:val="auto"/>
          <w:spacing w:val="0"/>
          <w:sz w:val="32"/>
          <w:szCs w:val="32"/>
          <w:shd w:val="clear" w:color="auto" w:fill="FFFFFF"/>
        </w:rPr>
        <w:t>级</w:t>
      </w:r>
      <w:r>
        <w:rPr>
          <w:rFonts w:hint="default" w:ascii="Times New Roman" w:hAnsi="Times New Roman" w:eastAsia="仿宋_GB2312" w:cs="Times New Roman"/>
          <w:b w:val="0"/>
          <w:i w:val="0"/>
          <w:caps w:val="0"/>
          <w:color w:val="auto"/>
          <w:spacing w:val="0"/>
          <w:sz w:val="32"/>
          <w:szCs w:val="32"/>
          <w:shd w:val="clear" w:color="auto" w:fill="FFFFFF"/>
          <w:lang w:eastAsia="zh-CN"/>
        </w:rPr>
        <w:t>财政</w:t>
      </w:r>
      <w:r>
        <w:rPr>
          <w:rFonts w:hint="default" w:ascii="Times New Roman" w:hAnsi="Times New Roman" w:eastAsia="仿宋_GB2312" w:cs="Times New Roman"/>
          <w:b w:val="0"/>
          <w:i w:val="0"/>
          <w:caps w:val="0"/>
          <w:color w:val="auto"/>
          <w:spacing w:val="0"/>
          <w:sz w:val="32"/>
          <w:szCs w:val="32"/>
          <w:shd w:val="clear" w:color="auto" w:fill="FFFFFF"/>
        </w:rPr>
        <w:t>投资</w:t>
      </w:r>
      <w:r>
        <w:rPr>
          <w:rFonts w:hint="default" w:ascii="Times New Roman" w:hAnsi="Times New Roman" w:eastAsia="仿宋_GB2312" w:cs="Times New Roman"/>
          <w:b w:val="0"/>
          <w:i w:val="0"/>
          <w:caps w:val="0"/>
          <w:color w:val="auto"/>
          <w:spacing w:val="0"/>
          <w:sz w:val="32"/>
          <w:szCs w:val="32"/>
          <w:shd w:val="clear" w:color="auto" w:fill="FFFFFF"/>
          <w:lang w:eastAsia="zh-CN"/>
        </w:rPr>
        <w:t>项目</w:t>
      </w:r>
      <w:r>
        <w:rPr>
          <w:rFonts w:hint="default" w:ascii="Times New Roman" w:hAnsi="Times New Roman" w:eastAsia="仿宋_GB2312" w:cs="Times New Roman"/>
          <w:b w:val="0"/>
          <w:i w:val="0"/>
          <w:caps w:val="0"/>
          <w:color w:val="auto"/>
          <w:spacing w:val="0"/>
          <w:sz w:val="32"/>
          <w:szCs w:val="32"/>
          <w:shd w:val="clear" w:color="auto" w:fill="FFFFFF"/>
        </w:rPr>
        <w:t>年度计划是申请拨付政府投资资金的依据。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lang w:eastAsia="zh-CN"/>
        </w:rPr>
        <w:t>本</w:t>
      </w:r>
      <w:r>
        <w:rPr>
          <w:rFonts w:hint="default" w:ascii="Times New Roman" w:hAnsi="Times New Roman" w:eastAsia="仿宋_GB2312" w:cs="Times New Roman"/>
          <w:b w:val="0"/>
          <w:i w:val="0"/>
          <w:caps w:val="0"/>
          <w:color w:val="auto"/>
          <w:spacing w:val="0"/>
          <w:sz w:val="32"/>
          <w:szCs w:val="32"/>
          <w:shd w:val="clear" w:color="auto" w:fill="FFFFFF"/>
        </w:rPr>
        <w:t>级</w:t>
      </w:r>
      <w:r>
        <w:rPr>
          <w:rFonts w:hint="default" w:ascii="Times New Roman" w:hAnsi="Times New Roman" w:eastAsia="仿宋_GB2312" w:cs="Times New Roman"/>
          <w:b w:val="0"/>
          <w:i w:val="0"/>
          <w:caps w:val="0"/>
          <w:color w:val="auto"/>
          <w:spacing w:val="0"/>
          <w:sz w:val="32"/>
          <w:szCs w:val="32"/>
          <w:shd w:val="clear" w:color="auto" w:fill="FFFFFF"/>
          <w:lang w:eastAsia="zh-CN"/>
        </w:rPr>
        <w:t>财政</w:t>
      </w:r>
      <w:r>
        <w:rPr>
          <w:rFonts w:hint="default" w:ascii="Times New Roman" w:hAnsi="Times New Roman" w:eastAsia="仿宋_GB2312" w:cs="Times New Roman"/>
          <w:b w:val="0"/>
          <w:i w:val="0"/>
          <w:caps w:val="0"/>
          <w:color w:val="auto"/>
          <w:spacing w:val="0"/>
          <w:sz w:val="32"/>
          <w:szCs w:val="32"/>
          <w:shd w:val="clear" w:color="auto" w:fill="FFFFFF"/>
        </w:rPr>
        <w:t>投资</w:t>
      </w:r>
      <w:r>
        <w:rPr>
          <w:rFonts w:hint="default" w:ascii="Times New Roman" w:hAnsi="Times New Roman" w:eastAsia="仿宋_GB2312" w:cs="Times New Roman"/>
          <w:b w:val="0"/>
          <w:i w:val="0"/>
          <w:caps w:val="0"/>
          <w:color w:val="auto"/>
          <w:spacing w:val="0"/>
          <w:sz w:val="32"/>
          <w:szCs w:val="32"/>
          <w:shd w:val="clear" w:color="auto" w:fill="FFFFFF"/>
          <w:lang w:eastAsia="zh-CN"/>
        </w:rPr>
        <w:t>建设</w:t>
      </w:r>
      <w:r>
        <w:rPr>
          <w:rFonts w:hint="default" w:ascii="Times New Roman" w:hAnsi="Times New Roman" w:eastAsia="仿宋_GB2312" w:cs="Times New Roman"/>
          <w:b w:val="0"/>
          <w:i w:val="0"/>
          <w:caps w:val="0"/>
          <w:color w:val="auto"/>
          <w:spacing w:val="0"/>
          <w:sz w:val="32"/>
          <w:szCs w:val="32"/>
          <w:shd w:val="clear" w:color="auto" w:fill="FFFFFF"/>
        </w:rPr>
        <w:t>项目年度计划</w:t>
      </w:r>
      <w:r>
        <w:rPr>
          <w:rFonts w:hint="default" w:ascii="Times New Roman" w:hAnsi="Times New Roman" w:eastAsia="仿宋_GB2312" w:cs="Times New Roman"/>
          <w:b w:val="0"/>
          <w:i w:val="0"/>
          <w:caps w:val="0"/>
          <w:color w:val="auto"/>
          <w:spacing w:val="0"/>
          <w:sz w:val="32"/>
          <w:szCs w:val="32"/>
          <w:shd w:val="clear" w:color="auto" w:fill="FFFFFF"/>
          <w:lang w:eastAsia="zh-CN"/>
        </w:rPr>
        <w:t>下达</w:t>
      </w:r>
      <w:r>
        <w:rPr>
          <w:rFonts w:hint="default" w:ascii="Times New Roman" w:hAnsi="Times New Roman" w:eastAsia="仿宋_GB2312" w:cs="Times New Roman"/>
          <w:b w:val="0"/>
          <w:i w:val="0"/>
          <w:caps w:val="0"/>
          <w:color w:val="auto"/>
          <w:spacing w:val="0"/>
          <w:sz w:val="32"/>
          <w:szCs w:val="32"/>
          <w:shd w:val="clear" w:color="auto" w:fill="FFFFFF"/>
        </w:rPr>
        <w:t>后，各部门要严格执行</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相关部门和项目单位不得擅自调整，确需调整的，按原报批程序办理调整手续，对未列入项目投资年度计划的，原则上不安排政府投资资金。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政府投资项目实行规划指引制度</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各行业主管部门或有关部门要依据国民经济和社会发展规划，有序推进项目建设。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政府投资项目实行</w:t>
      </w:r>
      <w:r>
        <w:rPr>
          <w:rFonts w:hint="default" w:ascii="Times New Roman" w:hAnsi="Times New Roman" w:eastAsia="仿宋_GB2312" w:cs="Times New Roman"/>
          <w:b w:val="0"/>
          <w:i w:val="0"/>
          <w:caps w:val="0"/>
          <w:color w:val="auto"/>
          <w:spacing w:val="0"/>
          <w:sz w:val="32"/>
          <w:szCs w:val="32"/>
          <w:shd w:val="clear" w:color="auto" w:fill="FFFFFF"/>
          <w:lang w:eastAsia="zh-CN"/>
        </w:rPr>
        <w:t>项目</w:t>
      </w:r>
      <w:r>
        <w:rPr>
          <w:rFonts w:hint="default" w:ascii="Times New Roman" w:hAnsi="Times New Roman" w:eastAsia="仿宋_GB2312" w:cs="Times New Roman"/>
          <w:b w:val="0"/>
          <w:i w:val="0"/>
          <w:caps w:val="0"/>
          <w:color w:val="auto"/>
          <w:spacing w:val="0"/>
          <w:sz w:val="32"/>
          <w:szCs w:val="32"/>
          <w:shd w:val="clear" w:color="auto" w:fill="FFFFFF"/>
        </w:rPr>
        <w:t>库管理制度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各行业主管部门或有关部门要</w:t>
      </w:r>
      <w:r>
        <w:rPr>
          <w:rFonts w:hint="default" w:ascii="Times New Roman" w:hAnsi="Times New Roman" w:eastAsia="仿宋_GB2312" w:cs="Times New Roman"/>
          <w:b w:val="0"/>
          <w:i w:val="0"/>
          <w:caps w:val="0"/>
          <w:color w:val="auto"/>
          <w:spacing w:val="0"/>
          <w:sz w:val="32"/>
          <w:szCs w:val="32"/>
          <w:shd w:val="clear" w:color="auto" w:fill="FFFFFF"/>
          <w:lang w:eastAsia="zh-CN"/>
        </w:rPr>
        <w:t>在国家重大建设项目库中</w:t>
      </w:r>
      <w:r>
        <w:rPr>
          <w:rFonts w:hint="default" w:ascii="Times New Roman" w:hAnsi="Times New Roman" w:eastAsia="仿宋_GB2312" w:cs="Times New Roman"/>
          <w:b w:val="0"/>
          <w:i w:val="0"/>
          <w:caps w:val="0"/>
          <w:color w:val="auto"/>
          <w:spacing w:val="0"/>
          <w:sz w:val="32"/>
          <w:szCs w:val="32"/>
          <w:shd w:val="clear" w:color="auto" w:fill="FFFFFF"/>
        </w:rPr>
        <w:t>编制三年滚动投资计划</w:t>
      </w:r>
      <w:r>
        <w:rPr>
          <w:rFonts w:hint="default" w:ascii="Times New Roman" w:hAnsi="Times New Roman" w:eastAsia="仿宋_GB2312" w:cs="Times New Roman"/>
          <w:b w:val="0"/>
          <w:i w:val="0"/>
          <w:caps w:val="0"/>
          <w:color w:val="auto"/>
          <w:spacing w:val="0"/>
          <w:sz w:val="32"/>
          <w:szCs w:val="32"/>
          <w:shd w:val="clear" w:color="auto" w:fill="FFFFFF"/>
          <w:lang w:eastAsia="zh-CN"/>
        </w:rPr>
        <w:t>，并每季度保持进度动态更新</w:t>
      </w:r>
      <w:r>
        <w:rPr>
          <w:rFonts w:hint="default" w:ascii="Times New Roman" w:hAnsi="Times New Roman" w:eastAsia="仿宋_GB2312" w:cs="Times New Roman"/>
          <w:b w:val="0"/>
          <w:i w:val="0"/>
          <w:caps w:val="0"/>
          <w:color w:val="auto"/>
          <w:spacing w:val="0"/>
          <w:sz w:val="32"/>
          <w:szCs w:val="32"/>
          <w:shd w:val="clear" w:color="auto" w:fill="FFFFFF"/>
        </w:rPr>
        <w:t>，从项目策划、前期工作、工程施工</w:t>
      </w:r>
      <w:r>
        <w:rPr>
          <w:rFonts w:hint="default" w:ascii="Times New Roman" w:hAnsi="Times New Roman" w:eastAsia="仿宋_GB2312" w:cs="Times New Roman"/>
          <w:b w:val="0"/>
          <w:i w:val="0"/>
          <w:caps w:val="0"/>
          <w:color w:val="auto"/>
          <w:spacing w:val="0"/>
          <w:sz w:val="32"/>
          <w:szCs w:val="32"/>
          <w:shd w:val="clear" w:color="auto" w:fill="FFFFFF"/>
          <w:lang w:eastAsia="zh-CN"/>
        </w:rPr>
        <w:t>、结算验收</w:t>
      </w:r>
      <w:r>
        <w:rPr>
          <w:rFonts w:hint="default" w:ascii="Times New Roman" w:hAnsi="Times New Roman" w:eastAsia="仿宋_GB2312" w:cs="Times New Roman"/>
          <w:b w:val="0"/>
          <w:i w:val="0"/>
          <w:caps w:val="0"/>
          <w:color w:val="auto"/>
          <w:spacing w:val="0"/>
          <w:sz w:val="32"/>
          <w:szCs w:val="32"/>
          <w:shd w:val="clear" w:color="auto" w:fill="FFFFFF"/>
        </w:rPr>
        <w:t>等实行全过程动态管理。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宋体" w:cs="Times New Roman"/>
          <w:b/>
          <w:i w:val="0"/>
          <w:caps w:val="0"/>
          <w:color w:val="auto"/>
          <w:spacing w:val="0"/>
          <w:sz w:val="32"/>
          <w:szCs w:val="32"/>
          <w:shd w:val="clear" w:color="auto" w:fill="FFFFFF"/>
          <w:lang w:val="en-US"/>
        </w:rPr>
      </w:pPr>
      <w:r>
        <w:rPr>
          <w:rFonts w:hint="default" w:ascii="Times New Roman" w:hAnsi="Times New Roman" w:eastAsia="仿宋_GB2312" w:cs="Times New Roman"/>
          <w:b w:val="0"/>
          <w:i w:val="0"/>
          <w:caps w:val="0"/>
          <w:color w:val="auto"/>
          <w:spacing w:val="0"/>
          <w:sz w:val="32"/>
          <w:szCs w:val="32"/>
          <w:shd w:val="clear" w:color="auto" w:fill="FFFFFF"/>
          <w:lang w:eastAsia="zh-CN"/>
        </w:rPr>
        <w:t>项目单位的年度计划</w:t>
      </w:r>
      <w:r>
        <w:rPr>
          <w:rFonts w:hint="default" w:ascii="Times New Roman" w:hAnsi="Times New Roman" w:eastAsia="仿宋_GB2312" w:cs="Times New Roman"/>
          <w:b w:val="0"/>
          <w:i w:val="0"/>
          <w:caps w:val="0"/>
          <w:color w:val="auto"/>
          <w:spacing w:val="0"/>
          <w:sz w:val="32"/>
          <w:szCs w:val="32"/>
          <w:shd w:val="clear" w:color="auto" w:fill="FFFFFF"/>
        </w:rPr>
        <w:t>项目</w:t>
      </w:r>
      <w:r>
        <w:rPr>
          <w:rFonts w:hint="default" w:ascii="Times New Roman" w:hAnsi="Times New Roman" w:eastAsia="仿宋_GB2312" w:cs="Times New Roman"/>
          <w:b w:val="0"/>
          <w:i w:val="0"/>
          <w:caps w:val="0"/>
          <w:color w:val="auto"/>
          <w:spacing w:val="0"/>
          <w:sz w:val="32"/>
          <w:szCs w:val="32"/>
          <w:shd w:val="clear" w:color="auto" w:fill="FFFFFF"/>
          <w:lang w:eastAsia="zh-CN"/>
        </w:rPr>
        <w:t>要</w:t>
      </w:r>
      <w:r>
        <w:rPr>
          <w:rFonts w:hint="default" w:ascii="Times New Roman" w:hAnsi="Times New Roman" w:eastAsia="仿宋_GB2312" w:cs="Times New Roman"/>
          <w:b w:val="0"/>
          <w:i w:val="0"/>
          <w:caps w:val="0"/>
          <w:color w:val="auto"/>
          <w:spacing w:val="0"/>
          <w:sz w:val="32"/>
          <w:szCs w:val="32"/>
          <w:shd w:val="clear" w:color="auto" w:fill="FFFFFF"/>
        </w:rPr>
        <w:t>在三年滚动投资计划项目库中筛选</w:t>
      </w:r>
      <w:r>
        <w:rPr>
          <w:rFonts w:hint="default" w:ascii="Times New Roman" w:hAnsi="Times New Roman" w:eastAsia="仿宋_GB2312" w:cs="Times New Roman"/>
          <w:b w:val="0"/>
          <w:i w:val="0"/>
          <w:caps w:val="0"/>
          <w:color w:val="auto"/>
          <w:spacing w:val="0"/>
          <w:sz w:val="32"/>
          <w:szCs w:val="32"/>
          <w:shd w:val="clear" w:color="auto" w:fill="FFFFFF"/>
          <w:lang w:eastAsia="zh-CN"/>
        </w:rPr>
        <w:t>，建设</w:t>
      </w:r>
      <w:r>
        <w:rPr>
          <w:rFonts w:hint="default" w:ascii="Times New Roman" w:hAnsi="Times New Roman" w:eastAsia="仿宋_GB2312" w:cs="Times New Roman"/>
          <w:b w:val="0"/>
          <w:i w:val="0"/>
          <w:caps w:val="0"/>
          <w:color w:val="auto"/>
          <w:spacing w:val="0"/>
          <w:sz w:val="32"/>
          <w:szCs w:val="32"/>
          <w:shd w:val="clear" w:color="auto" w:fill="FFFFFF"/>
        </w:rPr>
        <w:t>项目</w:t>
      </w:r>
      <w:r>
        <w:rPr>
          <w:rFonts w:hint="default" w:ascii="Times New Roman" w:hAnsi="Times New Roman" w:eastAsia="仿宋_GB2312" w:cs="Times New Roman"/>
          <w:b w:val="0"/>
          <w:i w:val="0"/>
          <w:caps w:val="0"/>
          <w:color w:val="auto"/>
          <w:spacing w:val="0"/>
          <w:sz w:val="32"/>
          <w:szCs w:val="32"/>
          <w:shd w:val="clear" w:color="auto" w:fill="FFFFFF"/>
          <w:lang w:eastAsia="zh-CN"/>
        </w:rPr>
        <w:t>由</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w:t>
      </w:r>
      <w:r>
        <w:rPr>
          <w:rFonts w:hint="default" w:ascii="Times New Roman" w:hAnsi="Times New Roman" w:eastAsia="仿宋_GB2312" w:cs="Times New Roman"/>
          <w:b w:val="0"/>
          <w:i w:val="0"/>
          <w:caps w:val="0"/>
          <w:color w:val="auto"/>
          <w:spacing w:val="0"/>
          <w:sz w:val="32"/>
          <w:szCs w:val="32"/>
          <w:shd w:val="clear" w:color="auto" w:fill="FFFFFF"/>
          <w:lang w:eastAsia="zh-CN"/>
        </w:rPr>
        <w:t>上报或审批，列入年度计划的项目</w:t>
      </w:r>
      <w:r>
        <w:rPr>
          <w:rFonts w:hint="default" w:ascii="Times New Roman" w:hAnsi="Times New Roman" w:eastAsia="仿宋_GB2312" w:cs="Times New Roman"/>
          <w:b w:val="0"/>
          <w:i w:val="0"/>
          <w:caps w:val="0"/>
          <w:color w:val="auto"/>
          <w:spacing w:val="0"/>
          <w:sz w:val="32"/>
          <w:szCs w:val="32"/>
          <w:shd w:val="clear" w:color="auto" w:fill="FFFFFF"/>
        </w:rPr>
        <w:t>可开展项目可行性研究</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规划设计、征地拆迁、用地收储等前期工作</w:t>
      </w:r>
      <w:r>
        <w:rPr>
          <w:rFonts w:hint="default" w:ascii="Times New Roman" w:hAnsi="Times New Roman" w:eastAsia="仿宋_GB2312" w:cs="Times New Roman"/>
          <w:b w:val="0"/>
          <w:i w:val="0"/>
          <w:caps w:val="0"/>
          <w:color w:val="auto"/>
          <w:spacing w:val="0"/>
          <w:sz w:val="32"/>
          <w:szCs w:val="32"/>
          <w:shd w:val="clear" w:color="auto" w:fill="FFFFFF"/>
          <w:lang w:eastAsia="zh-CN"/>
        </w:rPr>
        <w:t>，本</w:t>
      </w:r>
      <w:r>
        <w:rPr>
          <w:rFonts w:hint="default" w:ascii="Times New Roman" w:hAnsi="Times New Roman" w:eastAsia="仿宋_GB2312" w:cs="Times New Roman"/>
          <w:b w:val="0"/>
          <w:i w:val="0"/>
          <w:caps w:val="0"/>
          <w:color w:val="auto"/>
          <w:spacing w:val="0"/>
          <w:sz w:val="32"/>
          <w:szCs w:val="32"/>
          <w:shd w:val="clear" w:color="auto" w:fill="FFFFFF"/>
        </w:rPr>
        <w:t>级</w:t>
      </w:r>
      <w:r>
        <w:rPr>
          <w:rFonts w:hint="default" w:ascii="Times New Roman" w:hAnsi="Times New Roman" w:eastAsia="仿宋_GB2312" w:cs="Times New Roman"/>
          <w:b w:val="0"/>
          <w:i w:val="0"/>
          <w:caps w:val="0"/>
          <w:color w:val="auto"/>
          <w:spacing w:val="0"/>
          <w:sz w:val="32"/>
          <w:szCs w:val="32"/>
          <w:shd w:val="clear" w:color="auto" w:fill="FFFFFF"/>
          <w:lang w:eastAsia="zh-CN"/>
        </w:rPr>
        <w:t>财政部门可适度</w:t>
      </w:r>
      <w:r>
        <w:rPr>
          <w:rFonts w:hint="default" w:ascii="Times New Roman" w:hAnsi="Times New Roman" w:eastAsia="仿宋_GB2312" w:cs="Times New Roman"/>
          <w:b w:val="0"/>
          <w:i w:val="0"/>
          <w:caps w:val="0"/>
          <w:color w:val="auto"/>
          <w:spacing w:val="0"/>
          <w:sz w:val="32"/>
          <w:szCs w:val="32"/>
          <w:shd w:val="clear" w:color="auto" w:fill="FFFFFF"/>
        </w:rPr>
        <w:t>安排</w:t>
      </w:r>
      <w:r>
        <w:rPr>
          <w:rFonts w:hint="default" w:ascii="Times New Roman" w:hAnsi="Times New Roman" w:eastAsia="仿宋_GB2312" w:cs="Times New Roman"/>
          <w:b w:val="0"/>
          <w:i w:val="0"/>
          <w:caps w:val="0"/>
          <w:color w:val="auto"/>
          <w:spacing w:val="0"/>
          <w:sz w:val="32"/>
          <w:szCs w:val="32"/>
          <w:shd w:val="clear" w:color="auto" w:fill="FFFFFF"/>
          <w:lang w:eastAsia="zh-CN"/>
        </w:rPr>
        <w:t>项目的</w:t>
      </w:r>
      <w:r>
        <w:rPr>
          <w:rFonts w:hint="default" w:ascii="Times New Roman" w:hAnsi="Times New Roman" w:eastAsia="仿宋_GB2312" w:cs="Times New Roman"/>
          <w:b w:val="0"/>
          <w:i w:val="0"/>
          <w:caps w:val="0"/>
          <w:color w:val="auto"/>
          <w:spacing w:val="0"/>
          <w:sz w:val="32"/>
          <w:szCs w:val="32"/>
          <w:shd w:val="clear" w:color="auto" w:fill="FFFFFF"/>
        </w:rPr>
        <w:t>前期工作</w:t>
      </w:r>
      <w:r>
        <w:rPr>
          <w:rFonts w:hint="default" w:ascii="Times New Roman" w:hAnsi="Times New Roman" w:eastAsia="仿宋_GB2312" w:cs="Times New Roman"/>
          <w:b w:val="0"/>
          <w:i w:val="0"/>
          <w:caps w:val="0"/>
          <w:color w:val="auto"/>
          <w:spacing w:val="0"/>
          <w:sz w:val="32"/>
          <w:szCs w:val="32"/>
          <w:shd w:val="clear" w:color="auto" w:fill="FFFFFF"/>
          <w:lang w:eastAsia="zh-CN"/>
        </w:rPr>
        <w:t>经费</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宋体" w:cs="Times New Roman"/>
          <w:b/>
          <w:i w:val="0"/>
          <w:caps w:val="0"/>
          <w:color w:val="auto"/>
          <w:spacing w:val="0"/>
          <w:sz w:val="32"/>
          <w:szCs w:val="32"/>
          <w:shd w:val="clear" w:color="auto" w:fill="FFFFFF"/>
          <w:lang w:val="en-US"/>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宋体" w:cs="Times New Roman"/>
          <w:b/>
          <w:i w:val="0"/>
          <w:caps w:val="0"/>
          <w:color w:val="auto"/>
          <w:spacing w:val="0"/>
          <w:sz w:val="32"/>
          <w:szCs w:val="32"/>
          <w:shd w:val="clear" w:color="auto" w:fill="FFFFFF"/>
          <w:lang w:val="en-US"/>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第三章</w:t>
      </w:r>
      <w:r>
        <w:rPr>
          <w:rFonts w:hint="default" w:ascii="Times New Roman" w:hAnsi="Times New Roman" w:eastAsia="黑体" w:cs="Times New Roman"/>
          <w:b w:val="0"/>
          <w:i w:val="0"/>
          <w:caps w:val="0"/>
          <w:color w:val="auto"/>
          <w:spacing w:val="0"/>
          <w:sz w:val="32"/>
          <w:szCs w:val="32"/>
          <w:shd w:val="clear" w:color="auto" w:fill="FFFFFF"/>
          <w:lang w:val="en-US"/>
        </w:rPr>
        <w:t>  </w:t>
      </w:r>
      <w:r>
        <w:rPr>
          <w:rFonts w:hint="default" w:ascii="Times New Roman" w:hAnsi="Times New Roman" w:eastAsia="黑体" w:cs="Times New Roman"/>
          <w:b w:val="0"/>
          <w:i w:val="0"/>
          <w:caps w:val="0"/>
          <w:color w:val="auto"/>
          <w:spacing w:val="0"/>
          <w:sz w:val="32"/>
          <w:szCs w:val="32"/>
          <w:shd w:val="clear" w:color="auto" w:fill="FFFFFF"/>
          <w:lang w:val="en-US" w:eastAsia="zh-CN"/>
        </w:rPr>
        <w:t>管理</w:t>
      </w:r>
      <w:r>
        <w:rPr>
          <w:rFonts w:hint="default" w:ascii="Times New Roman" w:hAnsi="Times New Roman" w:eastAsia="黑体" w:cs="Times New Roman"/>
          <w:b w:val="0"/>
          <w:i w:val="0"/>
          <w:caps w:val="0"/>
          <w:color w:val="auto"/>
          <w:spacing w:val="0"/>
          <w:sz w:val="32"/>
          <w:szCs w:val="32"/>
          <w:shd w:val="clear" w:color="auto" w:fill="FFFFFF"/>
        </w:rPr>
        <w:t>审批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sz w:val="32"/>
          <w:szCs w:val="32"/>
          <w:shd w:val="clear" w:color="auto" w:fill="FFFFFF"/>
          <w:lang w:val="en-US"/>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val="en-US" w:eastAsia="zh-CN"/>
        </w:rPr>
        <w:t>十</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政府投资项目</w:t>
      </w:r>
      <w:r>
        <w:rPr>
          <w:rFonts w:hint="default" w:ascii="Times New Roman" w:hAnsi="Times New Roman" w:eastAsia="仿宋_GB2312" w:cs="Times New Roman"/>
          <w:b w:val="0"/>
          <w:i w:val="0"/>
          <w:caps w:val="0"/>
          <w:color w:val="auto"/>
          <w:spacing w:val="0"/>
          <w:sz w:val="32"/>
          <w:szCs w:val="32"/>
          <w:shd w:val="clear" w:color="auto" w:fill="FFFFFF"/>
          <w:lang w:eastAsia="zh-CN"/>
        </w:rPr>
        <w:t>审批</w:t>
      </w:r>
      <w:r>
        <w:rPr>
          <w:rFonts w:hint="default" w:ascii="Times New Roman" w:hAnsi="Times New Roman" w:eastAsia="仿宋_GB2312" w:cs="Times New Roman"/>
          <w:b w:val="0"/>
          <w:i w:val="0"/>
          <w:caps w:val="0"/>
          <w:color w:val="auto"/>
          <w:spacing w:val="0"/>
          <w:sz w:val="32"/>
          <w:szCs w:val="32"/>
          <w:shd w:val="clear" w:color="auto" w:fill="FFFFFF"/>
        </w:rPr>
        <w:t>应当遵循以下</w:t>
      </w:r>
      <w:r>
        <w:rPr>
          <w:rFonts w:hint="default" w:ascii="Times New Roman" w:hAnsi="Times New Roman" w:eastAsia="仿宋_GB2312" w:cs="Times New Roman"/>
          <w:b w:val="0"/>
          <w:i w:val="0"/>
          <w:caps w:val="0"/>
          <w:color w:val="auto"/>
          <w:spacing w:val="0"/>
          <w:sz w:val="32"/>
          <w:szCs w:val="32"/>
          <w:shd w:val="clear" w:color="auto" w:fill="FFFFFF"/>
          <w:lang w:eastAsia="zh-CN"/>
        </w:rPr>
        <w:t>程序</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shd w:val="clear" w:color="auto" w:fill="FFFFFF"/>
        </w:rPr>
        <w:t>（一）</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政府同意（包括</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政府</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工作会议、</w:t>
      </w:r>
      <w:r>
        <w:rPr>
          <w:rFonts w:hint="default" w:ascii="Times New Roman" w:hAnsi="Times New Roman" w:eastAsia="仿宋_GB2312" w:cs="Times New Roman"/>
          <w:b w:val="0"/>
          <w:i w:val="0"/>
          <w:caps w:val="0"/>
          <w:color w:val="auto"/>
          <w:spacing w:val="0"/>
          <w:sz w:val="32"/>
          <w:szCs w:val="32"/>
          <w:shd w:val="clear" w:color="auto" w:fill="FFFFFF"/>
        </w:rPr>
        <w:t>常务会</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会</w:t>
      </w:r>
      <w:r>
        <w:rPr>
          <w:rFonts w:hint="default" w:ascii="Times New Roman" w:hAnsi="Times New Roman" w:eastAsia="仿宋_GB2312" w:cs="Times New Roman"/>
          <w:b w:val="0"/>
          <w:i w:val="0"/>
          <w:caps w:val="0"/>
          <w:color w:val="auto"/>
          <w:spacing w:val="0"/>
          <w:sz w:val="32"/>
          <w:szCs w:val="32"/>
          <w:shd w:val="clear" w:color="auto" w:fill="FFFFFF"/>
        </w:rPr>
        <w:t>议或专题会议</w:t>
      </w:r>
      <w:r>
        <w:rPr>
          <w:rFonts w:hint="default" w:ascii="Times New Roman" w:hAnsi="Times New Roman" w:eastAsia="仿宋_GB2312" w:cs="Times New Roman"/>
          <w:b w:val="0"/>
          <w:i w:val="0"/>
          <w:caps w:val="0"/>
          <w:color w:val="auto"/>
          <w:spacing w:val="0"/>
          <w:sz w:val="32"/>
          <w:szCs w:val="32"/>
          <w:shd w:val="clear" w:color="auto" w:fill="FFFFFF"/>
          <w:lang w:eastAsia="zh-CN"/>
        </w:rPr>
        <w:t>等</w:t>
      </w:r>
      <w:r>
        <w:rPr>
          <w:rFonts w:hint="default" w:ascii="Times New Roman" w:hAnsi="Times New Roman" w:eastAsia="仿宋_GB2312" w:cs="Times New Roman"/>
          <w:b w:val="0"/>
          <w:i w:val="0"/>
          <w:caps w:val="0"/>
          <w:color w:val="auto"/>
          <w:spacing w:val="0"/>
          <w:sz w:val="32"/>
          <w:szCs w:val="32"/>
          <w:shd w:val="clear" w:color="auto" w:fill="FFFFFF"/>
        </w:rPr>
        <w:t>会议纪要和有关批准文件）</w:t>
      </w:r>
      <w:r>
        <w:rPr>
          <w:rFonts w:hint="default" w:ascii="Times New Roman" w:hAnsi="Times New Roman" w:eastAsia="仿宋_GB2312" w:cs="Times New Roman"/>
          <w:b w:val="0"/>
          <w:i w:val="0"/>
          <w:caps w:val="0"/>
          <w:color w:val="auto"/>
          <w:spacing w:val="0"/>
          <w:sz w:val="32"/>
          <w:szCs w:val="32"/>
          <w:shd w:val="clear" w:color="auto" w:fill="FFFFFF"/>
          <w:lang w:eastAsia="zh-CN"/>
        </w:rPr>
        <w:t>的</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eastAsia="zh-CN"/>
        </w:rPr>
        <w:t>已</w:t>
      </w:r>
      <w:r>
        <w:rPr>
          <w:rFonts w:hint="default" w:ascii="Times New Roman" w:hAnsi="Times New Roman" w:eastAsia="仿宋_GB2312" w:cs="Times New Roman"/>
          <w:b w:val="0"/>
          <w:i w:val="0"/>
          <w:caps w:val="0"/>
          <w:color w:val="auto"/>
          <w:spacing w:val="0"/>
          <w:sz w:val="32"/>
          <w:szCs w:val="32"/>
          <w:shd w:val="clear" w:color="auto" w:fill="FFFFFF"/>
        </w:rPr>
        <w:t>纳入</w:t>
      </w:r>
      <w:r>
        <w:rPr>
          <w:rFonts w:hint="default" w:ascii="Times New Roman" w:hAnsi="Times New Roman" w:eastAsia="仿宋_GB2312" w:cs="Times New Roman"/>
          <w:b w:val="0"/>
          <w:i w:val="0"/>
          <w:caps w:val="0"/>
          <w:color w:val="auto"/>
          <w:spacing w:val="0"/>
          <w:sz w:val="32"/>
          <w:szCs w:val="32"/>
          <w:shd w:val="clear" w:color="auto" w:fill="FFFFFF"/>
          <w:lang w:eastAsia="zh-CN"/>
        </w:rPr>
        <w:t>本级</w:t>
      </w:r>
      <w:r>
        <w:rPr>
          <w:rFonts w:hint="default" w:ascii="Times New Roman" w:hAnsi="Times New Roman" w:eastAsia="仿宋_GB2312" w:cs="Times New Roman"/>
          <w:b w:val="0"/>
          <w:i w:val="0"/>
          <w:caps w:val="0"/>
          <w:color w:val="auto"/>
          <w:spacing w:val="0"/>
          <w:sz w:val="32"/>
          <w:szCs w:val="32"/>
          <w:shd w:val="clear" w:color="auto" w:fill="FFFFFF"/>
        </w:rPr>
        <w:t>投资</w:t>
      </w:r>
      <w:r>
        <w:rPr>
          <w:rFonts w:hint="default" w:ascii="Times New Roman" w:hAnsi="Times New Roman" w:eastAsia="仿宋_GB2312" w:cs="Times New Roman"/>
          <w:b w:val="0"/>
          <w:i w:val="0"/>
          <w:caps w:val="0"/>
          <w:color w:val="auto"/>
          <w:spacing w:val="0"/>
          <w:sz w:val="32"/>
          <w:szCs w:val="32"/>
          <w:shd w:val="clear" w:color="auto" w:fill="FFFFFF"/>
          <w:lang w:eastAsia="zh-CN"/>
        </w:rPr>
        <w:t>预算</w:t>
      </w:r>
      <w:r>
        <w:rPr>
          <w:rFonts w:hint="default" w:ascii="Times New Roman" w:hAnsi="Times New Roman" w:eastAsia="仿宋_GB2312" w:cs="Times New Roman"/>
          <w:b w:val="0"/>
          <w:i w:val="0"/>
          <w:caps w:val="0"/>
          <w:color w:val="auto"/>
          <w:spacing w:val="0"/>
          <w:sz w:val="32"/>
          <w:szCs w:val="32"/>
          <w:shd w:val="clear" w:color="auto" w:fill="FFFFFF"/>
        </w:rPr>
        <w:t>年度计划</w:t>
      </w:r>
      <w:r>
        <w:rPr>
          <w:rFonts w:hint="default" w:ascii="Times New Roman" w:hAnsi="Times New Roman" w:eastAsia="仿宋_GB2312" w:cs="Times New Roman"/>
          <w:b w:val="0"/>
          <w:i w:val="0"/>
          <w:caps w:val="0"/>
          <w:color w:val="auto"/>
          <w:spacing w:val="0"/>
          <w:sz w:val="32"/>
          <w:szCs w:val="32"/>
          <w:shd w:val="clear" w:color="auto" w:fill="FFFFFF"/>
          <w:lang w:eastAsia="zh-CN"/>
        </w:rPr>
        <w:t>或</w:t>
      </w:r>
      <w:r>
        <w:rPr>
          <w:rFonts w:hint="default" w:ascii="Times New Roman" w:hAnsi="Times New Roman" w:eastAsia="仿宋_GB2312" w:cs="Times New Roman"/>
          <w:b w:val="0"/>
          <w:i w:val="0"/>
          <w:caps w:val="0"/>
          <w:color w:val="auto"/>
          <w:spacing w:val="0"/>
          <w:sz w:val="32"/>
          <w:szCs w:val="32"/>
          <w:shd w:val="clear" w:color="auto" w:fill="FFFFFF"/>
        </w:rPr>
        <w:t>相关专项规划的、</w:t>
      </w:r>
      <w:r>
        <w:rPr>
          <w:rFonts w:hint="default" w:ascii="Times New Roman" w:hAnsi="Times New Roman" w:eastAsia="仿宋_GB2312" w:cs="Times New Roman"/>
          <w:b w:val="0"/>
          <w:i w:val="0"/>
          <w:caps w:val="0"/>
          <w:color w:val="auto"/>
          <w:spacing w:val="0"/>
          <w:sz w:val="32"/>
          <w:szCs w:val="32"/>
          <w:shd w:val="clear" w:color="auto" w:fill="FFFFFF"/>
          <w:lang w:eastAsia="zh-CN"/>
        </w:rPr>
        <w:t>已收</w:t>
      </w:r>
      <w:r>
        <w:rPr>
          <w:rFonts w:hint="default" w:ascii="Times New Roman" w:hAnsi="Times New Roman" w:eastAsia="仿宋_GB2312" w:cs="Times New Roman"/>
          <w:b w:val="0"/>
          <w:i w:val="0"/>
          <w:caps w:val="0"/>
          <w:color w:val="auto"/>
          <w:spacing w:val="0"/>
          <w:sz w:val="32"/>
          <w:szCs w:val="32"/>
          <w:shd w:val="clear" w:color="auto" w:fill="FFFFFF"/>
        </w:rPr>
        <w:t>编</w:t>
      </w:r>
      <w:r>
        <w:rPr>
          <w:rFonts w:hint="default" w:ascii="Times New Roman" w:hAnsi="Times New Roman" w:eastAsia="仿宋_GB2312" w:cs="Times New Roman"/>
          <w:b w:val="0"/>
          <w:i w:val="0"/>
          <w:caps w:val="0"/>
          <w:color w:val="auto"/>
          <w:spacing w:val="0"/>
          <w:sz w:val="32"/>
          <w:szCs w:val="32"/>
          <w:shd w:val="clear" w:color="auto" w:fill="FFFFFF"/>
          <w:lang w:eastAsia="zh-CN"/>
        </w:rPr>
        <w:t>在国家重大建设项目库</w:t>
      </w:r>
      <w:r>
        <w:rPr>
          <w:rFonts w:hint="default" w:ascii="Times New Roman" w:hAnsi="Times New Roman" w:eastAsia="仿宋_GB2312" w:cs="Times New Roman"/>
          <w:b w:val="0"/>
          <w:i w:val="0"/>
          <w:caps w:val="0"/>
          <w:color w:val="auto"/>
          <w:spacing w:val="0"/>
          <w:sz w:val="32"/>
          <w:szCs w:val="32"/>
          <w:shd w:val="clear" w:color="auto" w:fill="FFFFFF"/>
        </w:rPr>
        <w:t>三年滚动投资计划</w:t>
      </w:r>
      <w:r>
        <w:rPr>
          <w:rFonts w:hint="default" w:ascii="Times New Roman" w:hAnsi="Times New Roman" w:eastAsia="仿宋_GB2312" w:cs="Times New Roman"/>
          <w:b w:val="0"/>
          <w:i w:val="0"/>
          <w:caps w:val="0"/>
          <w:color w:val="auto"/>
          <w:spacing w:val="0"/>
          <w:sz w:val="32"/>
          <w:szCs w:val="32"/>
          <w:shd w:val="clear" w:color="auto" w:fill="FFFFFF"/>
          <w:lang w:eastAsia="zh-CN"/>
        </w:rPr>
        <w:t>中的、</w:t>
      </w:r>
      <w:r>
        <w:rPr>
          <w:rFonts w:hint="default" w:ascii="Times New Roman" w:hAnsi="Times New Roman" w:eastAsia="仿宋_GB2312" w:cs="Times New Roman"/>
          <w:b w:val="0"/>
          <w:i w:val="0"/>
          <w:caps w:val="0"/>
          <w:color w:val="auto"/>
          <w:spacing w:val="0"/>
          <w:sz w:val="32"/>
          <w:szCs w:val="32"/>
          <w:shd w:val="clear" w:color="auto" w:fill="FFFFFF"/>
        </w:rPr>
        <w:t>估算总投资</w:t>
      </w:r>
      <w:r>
        <w:rPr>
          <w:rFonts w:hint="default" w:ascii="Times New Roman" w:hAnsi="Times New Roman" w:eastAsia="仿宋_GB2312" w:cs="Times New Roman"/>
          <w:b w:val="0"/>
          <w:i w:val="0"/>
          <w:caps w:val="0"/>
          <w:color w:val="auto"/>
          <w:spacing w:val="0"/>
          <w:sz w:val="32"/>
          <w:szCs w:val="32"/>
          <w:shd w:val="clear" w:color="auto" w:fill="FFFFFF"/>
          <w:lang w:val="en-US"/>
        </w:rPr>
        <w:t>100</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0</w:t>
      </w:r>
      <w:r>
        <w:rPr>
          <w:rFonts w:hint="default" w:ascii="Times New Roman" w:hAnsi="Times New Roman" w:eastAsia="仿宋_GB2312" w:cs="Times New Roman"/>
          <w:b w:val="0"/>
          <w:i w:val="0"/>
          <w:caps w:val="0"/>
          <w:color w:val="auto"/>
          <w:spacing w:val="0"/>
          <w:sz w:val="32"/>
          <w:szCs w:val="32"/>
          <w:shd w:val="clear" w:color="auto" w:fill="FFFFFF"/>
        </w:rPr>
        <w:t>万元以下的简单、小型项目，</w:t>
      </w:r>
      <w:r>
        <w:rPr>
          <w:rFonts w:hint="default" w:ascii="Times New Roman" w:hAnsi="Times New Roman" w:eastAsia="仿宋_GB2312" w:cs="Times New Roman"/>
          <w:b w:val="0"/>
          <w:i w:val="0"/>
          <w:caps w:val="0"/>
          <w:color w:val="auto"/>
          <w:spacing w:val="0"/>
          <w:sz w:val="32"/>
          <w:szCs w:val="32"/>
          <w:shd w:val="clear" w:color="auto" w:fill="FFFFFF"/>
          <w:lang w:eastAsia="zh-CN"/>
        </w:rPr>
        <w:t>实行简易审批程序，</w:t>
      </w:r>
      <w:r>
        <w:rPr>
          <w:rFonts w:hint="default" w:ascii="Times New Roman" w:hAnsi="Times New Roman" w:eastAsia="仿宋_GB2312" w:cs="Times New Roman"/>
          <w:b w:val="0"/>
          <w:i w:val="0"/>
          <w:caps w:val="0"/>
          <w:color w:val="auto"/>
          <w:spacing w:val="0"/>
          <w:sz w:val="32"/>
          <w:szCs w:val="32"/>
          <w:shd w:val="clear" w:color="auto" w:fill="FFFFFF"/>
        </w:rPr>
        <w:t>不须报批项目建议书</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可行性研究报告</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初步设计</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由项目单位</w:t>
      </w:r>
      <w:r>
        <w:rPr>
          <w:rFonts w:hint="default" w:ascii="Times New Roman" w:hAnsi="Times New Roman" w:eastAsia="仿宋_GB2312" w:cs="Times New Roman"/>
          <w:b w:val="0"/>
          <w:i w:val="0"/>
          <w:caps w:val="0"/>
          <w:color w:val="auto"/>
          <w:spacing w:val="0"/>
          <w:sz w:val="32"/>
          <w:szCs w:val="32"/>
          <w:shd w:val="clear" w:color="auto" w:fill="FFFFFF"/>
          <w:lang w:eastAsia="zh-CN"/>
        </w:rPr>
        <w:t>编制建设项目申请立项</w:t>
      </w:r>
      <w:r>
        <w:rPr>
          <w:rFonts w:hint="default" w:ascii="Times New Roman" w:hAnsi="Times New Roman" w:eastAsia="仿宋_GB2312" w:cs="Times New Roman"/>
          <w:b w:val="0"/>
          <w:i w:val="0"/>
          <w:caps w:val="0"/>
          <w:color w:val="auto"/>
          <w:spacing w:val="0"/>
          <w:sz w:val="32"/>
          <w:szCs w:val="32"/>
          <w:shd w:val="clear" w:color="auto" w:fill="FFFFFF"/>
        </w:rPr>
        <w:t>报告</w:t>
      </w:r>
      <w:r>
        <w:rPr>
          <w:rFonts w:hint="default" w:ascii="Times New Roman" w:hAnsi="Times New Roman" w:eastAsia="仿宋_GB2312" w:cs="Times New Roman"/>
          <w:b w:val="0"/>
          <w:i w:val="0"/>
          <w:caps w:val="0"/>
          <w:color w:val="auto"/>
          <w:spacing w:val="0"/>
          <w:sz w:val="32"/>
          <w:szCs w:val="32"/>
          <w:shd w:val="clear" w:color="auto" w:fill="FFFFFF"/>
          <w:lang w:eastAsia="zh-CN"/>
        </w:rPr>
        <w:t>书</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及概算</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填报《</w:t>
      </w:r>
      <w:r>
        <w:rPr>
          <w:rFonts w:hint="default" w:ascii="Times New Roman" w:hAnsi="Times New Roman" w:eastAsia="仿宋_GB2312" w:cs="Times New Roman"/>
          <w:b w:val="0"/>
          <w:i w:val="0"/>
          <w:caps w:val="0"/>
          <w:color w:val="auto"/>
          <w:spacing w:val="0"/>
          <w:sz w:val="32"/>
          <w:szCs w:val="32"/>
          <w:shd w:val="clear" w:color="auto" w:fill="FFFFFF"/>
          <w:lang w:eastAsia="zh-CN"/>
        </w:rPr>
        <w:t>新丰县</w:t>
      </w:r>
      <w:r>
        <w:rPr>
          <w:rFonts w:hint="default" w:ascii="Times New Roman" w:hAnsi="Times New Roman" w:eastAsia="仿宋_GB2312" w:cs="Times New Roman"/>
          <w:b w:val="0"/>
          <w:i w:val="0"/>
          <w:caps w:val="0"/>
          <w:color w:val="auto"/>
          <w:spacing w:val="0"/>
          <w:sz w:val="32"/>
          <w:szCs w:val="32"/>
          <w:shd w:val="clear" w:color="auto" w:fill="FFFFFF"/>
        </w:rPr>
        <w:t>政府投资项目申报表》</w:t>
      </w:r>
      <w:r>
        <w:rPr>
          <w:rFonts w:hint="default" w:ascii="Times New Roman" w:hAnsi="Times New Roman" w:eastAsia="仿宋_GB2312" w:cs="Times New Roman"/>
          <w:b w:val="0"/>
          <w:i w:val="0"/>
          <w:caps w:val="0"/>
          <w:color w:val="auto"/>
          <w:spacing w:val="0"/>
          <w:sz w:val="32"/>
          <w:szCs w:val="32"/>
          <w:shd w:val="clear" w:color="auto" w:fill="FFFFFF"/>
          <w:lang w:eastAsia="zh-CN"/>
        </w:rPr>
        <w:t>到</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改革部门审批</w:t>
      </w:r>
      <w:r>
        <w:rPr>
          <w:rFonts w:hint="default" w:ascii="Times New Roman" w:hAnsi="Times New Roman" w:eastAsia="仿宋_GB2312" w:cs="Times New Roman"/>
          <w:b w:val="0"/>
          <w:i w:val="0"/>
          <w:caps w:val="0"/>
          <w:color w:val="auto"/>
          <w:spacing w:val="0"/>
          <w:sz w:val="32"/>
          <w:szCs w:val="32"/>
          <w:shd w:val="clear" w:color="auto" w:fill="FFFFFF"/>
          <w:lang w:eastAsia="zh-CN"/>
        </w:rPr>
        <w:t>，各</w:t>
      </w:r>
      <w:r>
        <w:rPr>
          <w:rFonts w:hint="default" w:ascii="Times New Roman" w:hAnsi="Times New Roman" w:eastAsia="仿宋_GB2312" w:cs="Times New Roman"/>
          <w:b w:val="0"/>
          <w:i w:val="0"/>
          <w:caps w:val="0"/>
          <w:color w:val="auto"/>
          <w:spacing w:val="0"/>
          <w:sz w:val="32"/>
          <w:szCs w:val="32"/>
          <w:shd w:val="clear" w:color="auto" w:fill="FFFFFF"/>
        </w:rPr>
        <w:t>相关主管部门按各自职责对项目报建、验收事项推行</w:t>
      </w:r>
      <w:r>
        <w:rPr>
          <w:rFonts w:hint="default" w:ascii="Times New Roman" w:hAnsi="Times New Roman" w:eastAsia="仿宋_GB2312" w:cs="Times New Roman"/>
          <w:b w:val="0"/>
          <w:i w:val="0"/>
          <w:caps w:val="0"/>
          <w:color w:val="auto"/>
          <w:spacing w:val="0"/>
          <w:sz w:val="32"/>
          <w:szCs w:val="32"/>
          <w:shd w:val="clear" w:color="auto" w:fill="FFFFFF"/>
          <w:lang w:eastAsia="zh-CN"/>
        </w:rPr>
        <w:t>联</w:t>
      </w:r>
      <w:r>
        <w:rPr>
          <w:rFonts w:hint="default" w:ascii="Times New Roman" w:hAnsi="Times New Roman" w:eastAsia="仿宋_GB2312" w:cs="Times New Roman"/>
          <w:b w:val="0"/>
          <w:i w:val="0"/>
          <w:caps w:val="0"/>
          <w:color w:val="auto"/>
          <w:spacing w:val="0"/>
          <w:sz w:val="32"/>
          <w:szCs w:val="32"/>
          <w:shd w:val="clear" w:color="auto" w:fill="FFFFFF"/>
        </w:rPr>
        <w:t>审</w:t>
      </w:r>
      <w:r>
        <w:rPr>
          <w:rFonts w:hint="default" w:ascii="Times New Roman" w:hAnsi="Times New Roman" w:eastAsia="仿宋_GB2312" w:cs="Times New Roman"/>
          <w:b w:val="0"/>
          <w:i w:val="0"/>
          <w:caps w:val="0"/>
          <w:color w:val="auto"/>
          <w:spacing w:val="0"/>
          <w:sz w:val="32"/>
          <w:szCs w:val="32"/>
          <w:shd w:val="clear" w:color="auto" w:fill="FFFFFF"/>
          <w:lang w:eastAsia="zh-CN"/>
        </w:rPr>
        <w:t>联验</w:t>
      </w:r>
      <w:r>
        <w:rPr>
          <w:rFonts w:hint="default" w:ascii="Times New Roman" w:hAnsi="Times New Roman" w:eastAsia="仿宋_GB2312" w:cs="Times New Roman"/>
          <w:b w:val="0"/>
          <w:i w:val="0"/>
          <w:caps w:val="0"/>
          <w:color w:val="auto"/>
          <w:spacing w:val="0"/>
          <w:sz w:val="32"/>
          <w:szCs w:val="32"/>
          <w:shd w:val="clear" w:color="auto" w:fill="FFFFFF"/>
        </w:rPr>
        <w:t>制度</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shd w:val="clear" w:color="auto" w:fill="FFFFFF"/>
        </w:rPr>
        <w:t>（二）单纯购置</w:t>
      </w:r>
      <w:r>
        <w:rPr>
          <w:rFonts w:hint="default" w:ascii="Times New Roman" w:hAnsi="Times New Roman" w:eastAsia="仿宋_GB2312" w:cs="Times New Roman"/>
          <w:b w:val="0"/>
          <w:i w:val="0"/>
          <w:caps w:val="0"/>
          <w:color w:val="auto"/>
          <w:spacing w:val="0"/>
          <w:sz w:val="32"/>
          <w:szCs w:val="32"/>
          <w:shd w:val="clear" w:color="auto" w:fill="FFFFFF"/>
          <w:lang w:eastAsia="zh-CN"/>
        </w:rPr>
        <w:t>或单独核准招标方式的</w:t>
      </w:r>
      <w:r>
        <w:rPr>
          <w:rFonts w:hint="default" w:ascii="Times New Roman" w:hAnsi="Times New Roman" w:eastAsia="仿宋_GB2312" w:cs="Times New Roman"/>
          <w:b w:val="0"/>
          <w:i w:val="0"/>
          <w:caps w:val="0"/>
          <w:color w:val="auto"/>
          <w:spacing w:val="0"/>
          <w:sz w:val="32"/>
          <w:szCs w:val="32"/>
          <w:shd w:val="clear" w:color="auto" w:fill="FFFFFF"/>
        </w:rPr>
        <w:t>项目，可以不审批或审查项目建议书、可行性研究报告、初步设计概算，由项目单位</w:t>
      </w:r>
      <w:r>
        <w:rPr>
          <w:rFonts w:hint="default" w:ascii="Times New Roman" w:hAnsi="Times New Roman" w:eastAsia="仿宋_GB2312" w:cs="Times New Roman"/>
          <w:b w:val="0"/>
          <w:i w:val="0"/>
          <w:caps w:val="0"/>
          <w:color w:val="auto"/>
          <w:spacing w:val="0"/>
          <w:sz w:val="32"/>
          <w:szCs w:val="32"/>
          <w:shd w:val="clear" w:color="auto" w:fill="FFFFFF"/>
          <w:lang w:eastAsia="zh-CN"/>
        </w:rPr>
        <w:t>编制建设项目招标方式核准申请</w:t>
      </w:r>
      <w:r>
        <w:rPr>
          <w:rFonts w:hint="default" w:ascii="Times New Roman" w:hAnsi="Times New Roman" w:eastAsia="仿宋_GB2312" w:cs="Times New Roman"/>
          <w:b w:val="0"/>
          <w:i w:val="0"/>
          <w:caps w:val="0"/>
          <w:color w:val="auto"/>
          <w:spacing w:val="0"/>
          <w:sz w:val="32"/>
          <w:szCs w:val="32"/>
          <w:shd w:val="clear" w:color="auto" w:fill="FFFFFF"/>
        </w:rPr>
        <w:t>报告</w:t>
      </w:r>
      <w:r>
        <w:rPr>
          <w:rFonts w:hint="default" w:ascii="Times New Roman" w:hAnsi="Times New Roman" w:eastAsia="仿宋_GB2312" w:cs="Times New Roman"/>
          <w:b w:val="0"/>
          <w:i w:val="0"/>
          <w:caps w:val="0"/>
          <w:color w:val="auto"/>
          <w:spacing w:val="0"/>
          <w:sz w:val="32"/>
          <w:szCs w:val="32"/>
          <w:shd w:val="clear" w:color="auto" w:fill="FFFFFF"/>
          <w:lang w:eastAsia="zh-CN"/>
        </w:rPr>
        <w:t>书，</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改革部门直接核定建设规模和投资规模</w:t>
      </w:r>
      <w:r>
        <w:rPr>
          <w:rFonts w:hint="default" w:ascii="Times New Roman" w:hAnsi="Times New Roman" w:eastAsia="仿宋_GB2312" w:cs="Times New Roman"/>
          <w:b w:val="0"/>
          <w:i w:val="0"/>
          <w:caps w:val="0"/>
          <w:color w:val="auto"/>
          <w:spacing w:val="0"/>
          <w:sz w:val="32"/>
          <w:szCs w:val="32"/>
          <w:shd w:val="clear" w:color="auto" w:fill="FFFFFF"/>
          <w:lang w:eastAsia="zh-CN"/>
        </w:rPr>
        <w:t>、招标方式；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eastAsia="zh-CN"/>
        </w:rPr>
        <w:t>三</w:t>
      </w:r>
      <w:r>
        <w:rPr>
          <w:rFonts w:hint="default" w:ascii="Times New Roman" w:hAnsi="Times New Roman" w:eastAsia="仿宋_GB2312" w:cs="Times New Roman"/>
          <w:b w:val="0"/>
          <w:i w:val="0"/>
          <w:caps w:val="0"/>
          <w:color w:val="auto"/>
          <w:spacing w:val="0"/>
          <w:sz w:val="32"/>
          <w:szCs w:val="32"/>
          <w:shd w:val="clear" w:color="auto" w:fill="FFFFFF"/>
        </w:rPr>
        <w:t>）估算总投资</w:t>
      </w:r>
      <w:r>
        <w:rPr>
          <w:rFonts w:hint="default" w:ascii="Times New Roman" w:hAnsi="Times New Roman" w:eastAsia="仿宋_GB2312" w:cs="Times New Roman"/>
          <w:b w:val="0"/>
          <w:i w:val="0"/>
          <w:caps w:val="0"/>
          <w:color w:val="auto"/>
          <w:spacing w:val="0"/>
          <w:sz w:val="32"/>
          <w:szCs w:val="32"/>
          <w:shd w:val="clear" w:color="auto" w:fill="FFFFFF"/>
          <w:lang w:val="en-US"/>
        </w:rPr>
        <w:t>100</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0万元以上</w:t>
      </w:r>
      <w:r>
        <w:rPr>
          <w:rFonts w:hint="default" w:ascii="Times New Roman" w:hAnsi="Times New Roman" w:eastAsia="仿宋_GB2312" w:cs="Times New Roman"/>
          <w:b w:val="0"/>
          <w:i w:val="0"/>
          <w:caps w:val="0"/>
          <w:color w:val="auto"/>
          <w:spacing w:val="0"/>
          <w:sz w:val="32"/>
          <w:szCs w:val="32"/>
          <w:shd w:val="clear" w:color="auto" w:fill="FFFFFF"/>
        </w:rPr>
        <w:t>的</w:t>
      </w:r>
      <w:r>
        <w:rPr>
          <w:rFonts w:hint="default" w:ascii="Times New Roman" w:hAnsi="Times New Roman" w:eastAsia="仿宋_GB2312" w:cs="Times New Roman"/>
          <w:b w:val="0"/>
          <w:i w:val="0"/>
          <w:caps w:val="0"/>
          <w:color w:val="auto"/>
          <w:spacing w:val="0"/>
          <w:sz w:val="32"/>
          <w:szCs w:val="32"/>
          <w:shd w:val="clear" w:color="auto" w:fill="FFFFFF"/>
          <w:lang w:eastAsia="zh-CN"/>
        </w:rPr>
        <w:t>大中</w:t>
      </w:r>
      <w:r>
        <w:rPr>
          <w:rFonts w:hint="default" w:ascii="Times New Roman" w:hAnsi="Times New Roman" w:eastAsia="仿宋_GB2312" w:cs="Times New Roman"/>
          <w:b w:val="0"/>
          <w:i w:val="0"/>
          <w:caps w:val="0"/>
          <w:color w:val="auto"/>
          <w:spacing w:val="0"/>
          <w:sz w:val="32"/>
          <w:szCs w:val="32"/>
          <w:shd w:val="clear" w:color="auto" w:fill="FFFFFF"/>
        </w:rPr>
        <w:t>型项目</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应当</w:t>
      </w:r>
      <w:r>
        <w:rPr>
          <w:rFonts w:hint="default" w:ascii="Times New Roman" w:hAnsi="Times New Roman" w:eastAsia="仿宋_GB2312" w:cs="Times New Roman"/>
          <w:b w:val="0"/>
          <w:i w:val="0"/>
          <w:caps w:val="0"/>
          <w:color w:val="auto"/>
          <w:spacing w:val="0"/>
          <w:sz w:val="32"/>
          <w:szCs w:val="32"/>
          <w:shd w:val="clear" w:color="auto" w:fill="FFFFFF"/>
          <w:lang w:eastAsia="zh-CN"/>
        </w:rPr>
        <w:t>按基建</w:t>
      </w:r>
      <w:r>
        <w:rPr>
          <w:rFonts w:hint="default" w:ascii="Times New Roman" w:hAnsi="Times New Roman" w:eastAsia="仿宋_GB2312" w:cs="Times New Roman"/>
          <w:b w:val="0"/>
          <w:i w:val="0"/>
          <w:caps w:val="0"/>
          <w:color w:val="auto"/>
          <w:spacing w:val="0"/>
          <w:sz w:val="32"/>
          <w:szCs w:val="32"/>
          <w:shd w:val="clear" w:color="auto" w:fill="FFFFFF"/>
        </w:rPr>
        <w:t>程序</w:t>
      </w:r>
      <w:r>
        <w:rPr>
          <w:rFonts w:hint="default" w:ascii="Times New Roman" w:hAnsi="Times New Roman" w:eastAsia="仿宋_GB2312" w:cs="Times New Roman"/>
          <w:b w:val="0"/>
          <w:i w:val="0"/>
          <w:caps w:val="0"/>
          <w:color w:val="auto"/>
          <w:spacing w:val="0"/>
          <w:sz w:val="32"/>
          <w:szCs w:val="32"/>
          <w:shd w:val="clear" w:color="auto" w:fill="FFFFFF"/>
          <w:lang w:eastAsia="zh-CN"/>
        </w:rPr>
        <w:t>办理，</w:t>
      </w:r>
      <w:r>
        <w:rPr>
          <w:rFonts w:hint="default" w:ascii="Times New Roman" w:hAnsi="Times New Roman" w:eastAsia="仿宋_GB2312" w:cs="Times New Roman"/>
          <w:b w:val="0"/>
          <w:i w:val="0"/>
          <w:caps w:val="0"/>
          <w:color w:val="auto"/>
          <w:spacing w:val="0"/>
          <w:sz w:val="32"/>
          <w:szCs w:val="32"/>
          <w:shd w:val="clear" w:color="auto" w:fill="FFFFFF"/>
        </w:rPr>
        <w:t>严格工程建设全过程</w:t>
      </w:r>
      <w:r>
        <w:rPr>
          <w:rFonts w:hint="default" w:ascii="Times New Roman" w:hAnsi="Times New Roman" w:eastAsia="仿宋_GB2312" w:cs="Times New Roman"/>
          <w:b w:val="0"/>
          <w:i w:val="0"/>
          <w:caps w:val="0"/>
          <w:color w:val="auto"/>
          <w:spacing w:val="0"/>
          <w:sz w:val="32"/>
          <w:szCs w:val="32"/>
          <w:shd w:val="clear" w:color="auto" w:fill="FFFFFF"/>
          <w:lang w:eastAsia="zh-CN"/>
        </w:rPr>
        <w:t>的审批</w:t>
      </w:r>
      <w:r>
        <w:rPr>
          <w:rFonts w:hint="default" w:ascii="Times New Roman" w:hAnsi="Times New Roman" w:eastAsia="仿宋_GB2312" w:cs="Times New Roman"/>
          <w:b w:val="0"/>
          <w:i w:val="0"/>
          <w:caps w:val="0"/>
          <w:color w:val="auto"/>
          <w:spacing w:val="0"/>
          <w:sz w:val="32"/>
          <w:szCs w:val="32"/>
          <w:shd w:val="clear" w:color="auto" w:fill="FFFFFF"/>
        </w:rPr>
        <w:t>管理</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应当编制项目可行性研究报告、取得县自然资源部门的用地规划选址意见批复、县财政部门资金来源审核、县政府同意实施，以及按程序编制项目的初步设计概算提交县发展和改革部门审批。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val="en-US" w:eastAsia="zh-CN"/>
        </w:rPr>
        <w:t>十一</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政府投资项目审批内容包括项目建议书、规划选址、用地预审、环境影响评价、节能评估、社会稳定风险评估、可行性研究报告、规划许可、用地报批、初步设计、投资概算、施工图设计、工程招标、开工许可、竣工验收、工程结算和竣工财务决算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一</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项目</w:t>
      </w:r>
      <w:r>
        <w:rPr>
          <w:rFonts w:hint="default" w:ascii="Times New Roman" w:hAnsi="Times New Roman" w:eastAsia="仿宋_GB2312" w:cs="Times New Roman"/>
          <w:b w:val="0"/>
          <w:i w:val="0"/>
          <w:caps w:val="0"/>
          <w:color w:val="auto"/>
          <w:spacing w:val="0"/>
          <w:sz w:val="32"/>
          <w:szCs w:val="32"/>
          <w:shd w:val="clear" w:color="auto" w:fill="FFFFFF"/>
          <w:lang w:eastAsia="zh-CN"/>
        </w:rPr>
        <w:t>主管</w:t>
      </w:r>
      <w:r>
        <w:rPr>
          <w:rFonts w:hint="default" w:ascii="Times New Roman" w:hAnsi="Times New Roman" w:eastAsia="仿宋_GB2312" w:cs="Times New Roman"/>
          <w:b w:val="0"/>
          <w:i w:val="0"/>
          <w:caps w:val="0"/>
          <w:color w:val="auto"/>
          <w:spacing w:val="0"/>
          <w:sz w:val="32"/>
          <w:szCs w:val="32"/>
          <w:shd w:val="clear" w:color="auto" w:fill="FFFFFF"/>
        </w:rPr>
        <w:t>单位可自行编制项目建议书报</w:t>
      </w:r>
      <w:r>
        <w:rPr>
          <w:rFonts w:hint="default" w:ascii="Times New Roman" w:hAnsi="Times New Roman" w:eastAsia="仿宋_GB2312" w:cs="Times New Roman"/>
          <w:b w:val="0"/>
          <w:i w:val="0"/>
          <w:caps w:val="0"/>
          <w:color w:val="auto"/>
          <w:spacing w:val="0"/>
          <w:sz w:val="32"/>
          <w:szCs w:val="32"/>
          <w:shd w:val="clear" w:color="auto" w:fill="FFFFFF"/>
          <w:lang w:eastAsia="zh-CN"/>
        </w:rPr>
        <w:t>县政府</w:t>
      </w:r>
      <w:r>
        <w:rPr>
          <w:rFonts w:hint="default" w:ascii="Times New Roman" w:hAnsi="Times New Roman" w:eastAsia="仿宋_GB2312" w:cs="Times New Roman"/>
          <w:b w:val="0"/>
          <w:i w:val="0"/>
          <w:caps w:val="0"/>
          <w:color w:val="auto"/>
          <w:spacing w:val="0"/>
          <w:sz w:val="32"/>
          <w:szCs w:val="32"/>
          <w:shd w:val="clear" w:color="auto" w:fill="FFFFFF"/>
        </w:rPr>
        <w:t>审批。项目建议书要对项目建设的必要性、是否符合国家及省相关政策、主要建设内容、拟建地点、拟建规模、投资估算、资金筹措以及社会效益和经济效益等进行初步分析，并附相关文件资料。对经济、社会和环境有重大影响的项目，应通过公示、专家论证和听证等方式广泛征求社会各界和公众的意见，做好社会稳定风险评估。</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政府</w:t>
      </w:r>
      <w:r>
        <w:rPr>
          <w:rFonts w:hint="default" w:ascii="Times New Roman" w:hAnsi="Times New Roman" w:eastAsia="仿宋_GB2312" w:cs="Times New Roman"/>
          <w:b w:val="0"/>
          <w:i w:val="0"/>
          <w:caps w:val="0"/>
          <w:color w:val="auto"/>
          <w:spacing w:val="0"/>
          <w:sz w:val="32"/>
          <w:szCs w:val="32"/>
          <w:shd w:val="clear" w:color="auto" w:fill="FFFFFF"/>
          <w:lang w:eastAsia="zh-CN"/>
        </w:rPr>
        <w:t>可通过</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工作会议、</w:t>
      </w:r>
      <w:r>
        <w:rPr>
          <w:rFonts w:hint="default" w:ascii="Times New Roman" w:hAnsi="Times New Roman" w:eastAsia="仿宋_GB2312" w:cs="Times New Roman"/>
          <w:b w:val="0"/>
          <w:i w:val="0"/>
          <w:caps w:val="0"/>
          <w:color w:val="auto"/>
          <w:spacing w:val="0"/>
          <w:sz w:val="32"/>
          <w:szCs w:val="32"/>
          <w:shd w:val="clear" w:color="auto" w:fill="FFFFFF"/>
        </w:rPr>
        <w:t>常务会</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会</w:t>
      </w:r>
      <w:r>
        <w:rPr>
          <w:rFonts w:hint="default" w:ascii="Times New Roman" w:hAnsi="Times New Roman" w:eastAsia="仿宋_GB2312" w:cs="Times New Roman"/>
          <w:b w:val="0"/>
          <w:i w:val="0"/>
          <w:caps w:val="0"/>
          <w:color w:val="auto"/>
          <w:spacing w:val="0"/>
          <w:sz w:val="32"/>
          <w:szCs w:val="32"/>
          <w:shd w:val="clear" w:color="auto" w:fill="FFFFFF"/>
        </w:rPr>
        <w:t>议或专题会议</w:t>
      </w:r>
      <w:r>
        <w:rPr>
          <w:rFonts w:hint="default" w:ascii="Times New Roman" w:hAnsi="Times New Roman" w:eastAsia="仿宋_GB2312" w:cs="Times New Roman"/>
          <w:b w:val="0"/>
          <w:i w:val="0"/>
          <w:caps w:val="0"/>
          <w:color w:val="auto"/>
          <w:spacing w:val="0"/>
          <w:sz w:val="32"/>
          <w:szCs w:val="32"/>
          <w:shd w:val="clear" w:color="auto" w:fill="FFFFFF"/>
          <w:lang w:eastAsia="zh-CN"/>
        </w:rPr>
        <w:t>等</w:t>
      </w:r>
      <w:r>
        <w:rPr>
          <w:rFonts w:hint="default" w:ascii="Times New Roman" w:hAnsi="Times New Roman" w:eastAsia="仿宋_GB2312" w:cs="Times New Roman"/>
          <w:b w:val="0"/>
          <w:i w:val="0"/>
          <w:caps w:val="0"/>
          <w:color w:val="auto"/>
          <w:spacing w:val="0"/>
          <w:sz w:val="32"/>
          <w:szCs w:val="32"/>
          <w:shd w:val="clear" w:color="auto" w:fill="FFFFFF"/>
        </w:rPr>
        <w:t>会议纪要和有关文件批准</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二</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项目</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经县政府</w:t>
      </w:r>
      <w:r>
        <w:rPr>
          <w:rFonts w:hint="default" w:ascii="Times New Roman" w:hAnsi="Times New Roman" w:eastAsia="仿宋_GB2312" w:cs="Times New Roman"/>
          <w:b w:val="0"/>
          <w:i w:val="0"/>
          <w:caps w:val="0"/>
          <w:color w:val="auto"/>
          <w:spacing w:val="0"/>
          <w:sz w:val="32"/>
          <w:szCs w:val="32"/>
          <w:shd w:val="clear" w:color="auto" w:fill="FFFFFF"/>
        </w:rPr>
        <w:t>批准后，项目单位可自行编制或委托具备相应资质机构编制项目可行性研究报告，可行性研究报告的编制格式、内容和深度须达到国家规定要求</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可行性研究报告要对项目</w:t>
      </w:r>
      <w:r>
        <w:rPr>
          <w:rFonts w:hint="default" w:ascii="Times New Roman" w:hAnsi="Times New Roman" w:eastAsia="仿宋_GB2312" w:cs="Times New Roman"/>
          <w:b w:val="0"/>
          <w:i w:val="0"/>
          <w:caps w:val="0"/>
          <w:color w:val="auto"/>
          <w:spacing w:val="0"/>
          <w:sz w:val="32"/>
          <w:szCs w:val="32"/>
          <w:shd w:val="clear" w:color="auto" w:fill="FFFFFF"/>
          <w:lang w:eastAsia="zh-CN"/>
        </w:rPr>
        <w:t>的</w:t>
      </w:r>
      <w:r>
        <w:rPr>
          <w:rFonts w:hint="default" w:ascii="Times New Roman" w:hAnsi="Times New Roman" w:eastAsia="仿宋_GB2312" w:cs="Times New Roman"/>
          <w:b w:val="0"/>
          <w:i w:val="0"/>
          <w:caps w:val="0"/>
          <w:color w:val="auto"/>
          <w:spacing w:val="0"/>
          <w:sz w:val="32"/>
          <w:szCs w:val="32"/>
          <w:shd w:val="clear" w:color="auto" w:fill="FFFFFF"/>
        </w:rPr>
        <w:t>建设规模、建设内容、估算总投资</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在技术和经济上的可行性以及社会效益、节能、资源综合利用、生态环境影响、社会稳定风险等进行全面分析论证，落实各项建设和运行保障条件。</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改革部门对可行性研究报告</w:t>
      </w:r>
      <w:r>
        <w:rPr>
          <w:rFonts w:hint="default" w:ascii="Times New Roman" w:hAnsi="Times New Roman" w:eastAsia="仿宋_GB2312" w:cs="Times New Roman"/>
          <w:b w:val="0"/>
          <w:i w:val="0"/>
          <w:caps w:val="0"/>
          <w:color w:val="auto"/>
          <w:spacing w:val="0"/>
          <w:sz w:val="32"/>
          <w:szCs w:val="32"/>
          <w:shd w:val="clear" w:color="auto" w:fill="FFFFFF"/>
          <w:lang w:eastAsia="zh-CN"/>
        </w:rPr>
        <w:t>可委托咨询单位或专家</w:t>
      </w:r>
      <w:r>
        <w:rPr>
          <w:rFonts w:hint="default" w:ascii="Times New Roman" w:hAnsi="Times New Roman" w:eastAsia="仿宋_GB2312" w:cs="Times New Roman"/>
          <w:b w:val="0"/>
          <w:i w:val="0"/>
          <w:caps w:val="0"/>
          <w:color w:val="auto"/>
          <w:spacing w:val="0"/>
          <w:sz w:val="32"/>
          <w:szCs w:val="32"/>
          <w:shd w:val="clear" w:color="auto" w:fill="FFFFFF"/>
        </w:rPr>
        <w:t>进行</w:t>
      </w:r>
      <w:r>
        <w:rPr>
          <w:rFonts w:hint="default" w:ascii="Times New Roman" w:hAnsi="Times New Roman" w:eastAsia="仿宋_GB2312" w:cs="Times New Roman"/>
          <w:b w:val="0"/>
          <w:i w:val="0"/>
          <w:caps w:val="0"/>
          <w:color w:val="auto"/>
          <w:spacing w:val="0"/>
          <w:sz w:val="32"/>
          <w:szCs w:val="32"/>
          <w:shd w:val="clear" w:color="auto" w:fill="FFFFFF"/>
          <w:lang w:eastAsia="zh-CN"/>
        </w:rPr>
        <w:t>评审后再</w:t>
      </w:r>
      <w:r>
        <w:rPr>
          <w:rFonts w:hint="default" w:ascii="Times New Roman" w:hAnsi="Times New Roman" w:eastAsia="仿宋_GB2312" w:cs="Times New Roman"/>
          <w:b w:val="0"/>
          <w:i w:val="0"/>
          <w:caps w:val="0"/>
          <w:color w:val="auto"/>
          <w:spacing w:val="0"/>
          <w:sz w:val="32"/>
          <w:szCs w:val="32"/>
          <w:shd w:val="clear" w:color="auto" w:fill="FFFFFF"/>
        </w:rPr>
        <w:t>审核</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批复</w:t>
      </w:r>
      <w:r>
        <w:rPr>
          <w:rFonts w:hint="default" w:ascii="Times New Roman" w:hAnsi="Times New Roman" w:eastAsia="仿宋_GB2312" w:cs="Times New Roman"/>
          <w:b w:val="0"/>
          <w:i w:val="0"/>
          <w:caps w:val="0"/>
          <w:color w:val="auto"/>
          <w:spacing w:val="0"/>
          <w:sz w:val="32"/>
          <w:szCs w:val="32"/>
          <w:shd w:val="clear" w:color="auto" w:fill="FFFFFF"/>
          <w:lang w:eastAsia="zh-CN"/>
        </w:rPr>
        <w:t>立项；</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三</w:t>
      </w:r>
      <w:r>
        <w:rPr>
          <w:rFonts w:hint="default" w:ascii="Times New Roman" w:hAnsi="Times New Roman" w:eastAsia="仿宋_GB2312" w:cs="Times New Roman"/>
          <w:b w:val="0"/>
          <w:i w:val="0"/>
          <w:caps w:val="0"/>
          <w:color w:val="auto"/>
          <w:spacing w:val="0"/>
          <w:sz w:val="32"/>
          <w:szCs w:val="32"/>
          <w:shd w:val="clear" w:color="auto" w:fill="FFFFFF"/>
          <w:lang w:eastAsia="zh-CN"/>
        </w:rPr>
        <w:t>）咨询、</w:t>
      </w:r>
      <w:r>
        <w:rPr>
          <w:rFonts w:hint="default" w:ascii="Times New Roman" w:hAnsi="Times New Roman" w:eastAsia="仿宋_GB2312" w:cs="Times New Roman"/>
          <w:b w:val="0"/>
          <w:i w:val="0"/>
          <w:caps w:val="0"/>
          <w:color w:val="auto"/>
          <w:spacing w:val="0"/>
          <w:sz w:val="32"/>
          <w:szCs w:val="32"/>
          <w:shd w:val="clear" w:color="auto" w:fill="FFFFFF"/>
        </w:rPr>
        <w:t>勘察、设计、招标代理</w:t>
      </w:r>
      <w:r>
        <w:rPr>
          <w:rFonts w:hint="default" w:ascii="Times New Roman" w:hAnsi="Times New Roman" w:eastAsia="仿宋_GB2312" w:cs="Times New Roman"/>
          <w:b w:val="0"/>
          <w:i w:val="0"/>
          <w:caps w:val="0"/>
          <w:color w:val="auto"/>
          <w:spacing w:val="0"/>
          <w:sz w:val="32"/>
          <w:szCs w:val="32"/>
          <w:shd w:val="clear" w:color="auto" w:fill="FFFFFF"/>
          <w:lang w:eastAsia="zh-CN"/>
        </w:rPr>
        <w:t>、监理</w:t>
      </w:r>
      <w:r>
        <w:rPr>
          <w:rFonts w:hint="default" w:ascii="Times New Roman" w:hAnsi="Times New Roman" w:eastAsia="仿宋_GB2312" w:cs="Times New Roman"/>
          <w:b w:val="0"/>
          <w:i w:val="0"/>
          <w:caps w:val="0"/>
          <w:color w:val="auto"/>
          <w:spacing w:val="0"/>
          <w:sz w:val="32"/>
          <w:szCs w:val="32"/>
          <w:shd w:val="clear" w:color="auto" w:fill="FFFFFF"/>
        </w:rPr>
        <w:t>等服务的选择，需要提前进行招标的，可以在可行性研究报告审批前向</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改革部门申请单独核准。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二</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可行性研究报告批准后，项目单位应当委托具备相应资质的设计单位</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工程造价咨询单位编制初步设计概算，</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公路和水运、水利工程、大中型房屋建筑和市政基础设施工程的初步设计，分别</w:t>
      </w:r>
      <w:r>
        <w:rPr>
          <w:rFonts w:hint="default" w:ascii="Times New Roman" w:hAnsi="Times New Roman" w:eastAsia="仿宋_GB2312" w:cs="Times New Roman"/>
          <w:b w:val="0"/>
          <w:i w:val="0"/>
          <w:caps w:val="0"/>
          <w:color w:val="auto"/>
          <w:spacing w:val="0"/>
          <w:sz w:val="32"/>
          <w:szCs w:val="32"/>
          <w:shd w:val="clear" w:color="auto" w:fill="FFFFFF"/>
        </w:rPr>
        <w:t>报交通运输、水务、住建</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管理</w:t>
      </w:r>
      <w:r>
        <w:rPr>
          <w:rFonts w:hint="default" w:ascii="Times New Roman" w:hAnsi="Times New Roman" w:eastAsia="仿宋_GB2312" w:cs="Times New Roman"/>
          <w:b w:val="0"/>
          <w:i w:val="0"/>
          <w:caps w:val="0"/>
          <w:color w:val="auto"/>
          <w:spacing w:val="0"/>
          <w:sz w:val="32"/>
          <w:szCs w:val="32"/>
          <w:shd w:val="clear" w:color="auto" w:fill="FFFFFF"/>
        </w:rPr>
        <w:t>部门</w:t>
      </w:r>
      <w:r>
        <w:rPr>
          <w:rFonts w:hint="default" w:ascii="Times New Roman" w:hAnsi="Times New Roman" w:eastAsia="仿宋_GB2312" w:cs="Times New Roman"/>
          <w:b w:val="0"/>
          <w:i w:val="0"/>
          <w:caps w:val="0"/>
          <w:color w:val="auto"/>
          <w:spacing w:val="0"/>
          <w:sz w:val="32"/>
          <w:szCs w:val="32"/>
          <w:shd w:val="clear" w:color="auto" w:fill="FFFFFF"/>
          <w:lang w:eastAsia="zh-CN"/>
        </w:rPr>
        <w:t>等</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行业</w:t>
      </w:r>
      <w:r>
        <w:rPr>
          <w:rFonts w:hint="default" w:ascii="Times New Roman" w:hAnsi="Times New Roman" w:eastAsia="仿宋_GB2312" w:cs="Times New Roman"/>
          <w:b w:val="0"/>
          <w:i w:val="0"/>
          <w:caps w:val="0"/>
          <w:color w:val="auto"/>
          <w:spacing w:val="0"/>
          <w:sz w:val="32"/>
          <w:szCs w:val="32"/>
          <w:shd w:val="clear" w:color="auto" w:fill="FFFFFF"/>
          <w:lang w:eastAsia="zh-CN"/>
        </w:rPr>
        <w:t>主管</w:t>
      </w:r>
      <w:r>
        <w:rPr>
          <w:rFonts w:hint="default" w:ascii="Times New Roman" w:hAnsi="Times New Roman" w:eastAsia="仿宋_GB2312" w:cs="Times New Roman"/>
          <w:b w:val="0"/>
          <w:i w:val="0"/>
          <w:caps w:val="0"/>
          <w:color w:val="auto"/>
          <w:spacing w:val="0"/>
          <w:sz w:val="32"/>
          <w:szCs w:val="32"/>
          <w:shd w:val="clear" w:color="auto" w:fill="FFFFFF"/>
        </w:rPr>
        <w:t>部门审查</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审批</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一</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初步设计应当符合国家有关规定和可行性研究报告批复文件的有关要求，明确各单项工程或单位工程的建设内容、建设规模、建设标准、主要材料、设备规格和技术参数等，不得存在影响项目使用功能的漏项。初步设计实行限额设计，不得突破可行性研究报告批准的建设规模和投资规模</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二</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项目初步设计</w:t>
      </w:r>
      <w:r>
        <w:rPr>
          <w:rFonts w:hint="default" w:ascii="Times New Roman" w:hAnsi="Times New Roman" w:eastAsia="仿宋_GB2312" w:cs="Times New Roman"/>
          <w:b w:val="0"/>
          <w:i w:val="0"/>
          <w:caps w:val="0"/>
          <w:color w:val="auto"/>
          <w:spacing w:val="0"/>
          <w:sz w:val="32"/>
          <w:szCs w:val="32"/>
          <w:shd w:val="clear" w:color="auto" w:fill="FFFFFF"/>
        </w:rPr>
        <w:t>概算编制原则上不得超过可行性研究报告批准的估算总投资。</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初步设计</w:t>
      </w:r>
      <w:r>
        <w:rPr>
          <w:rFonts w:hint="default" w:ascii="Times New Roman" w:hAnsi="Times New Roman" w:eastAsia="仿宋_GB2312" w:cs="Times New Roman"/>
          <w:b w:val="0"/>
          <w:i w:val="0"/>
          <w:caps w:val="0"/>
          <w:color w:val="auto"/>
          <w:spacing w:val="0"/>
          <w:sz w:val="32"/>
          <w:szCs w:val="32"/>
          <w:shd w:val="clear" w:color="auto" w:fill="FFFFFF"/>
        </w:rPr>
        <w:t>概算</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按程序</w:t>
      </w:r>
      <w:r>
        <w:rPr>
          <w:rFonts w:hint="default" w:ascii="Times New Roman" w:hAnsi="Times New Roman" w:eastAsia="仿宋_GB2312" w:cs="Times New Roman"/>
          <w:b w:val="0"/>
          <w:i w:val="0"/>
          <w:caps w:val="0"/>
          <w:color w:val="auto"/>
          <w:spacing w:val="0"/>
          <w:sz w:val="32"/>
          <w:szCs w:val="32"/>
          <w:shd w:val="clear" w:color="auto" w:fill="FFFFFF"/>
        </w:rPr>
        <w:t>报</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w:t>
      </w:r>
      <w:r>
        <w:rPr>
          <w:rFonts w:hint="default" w:ascii="Times New Roman" w:hAnsi="Times New Roman" w:eastAsia="仿宋_GB2312" w:cs="Times New Roman"/>
          <w:b w:val="0"/>
          <w:i w:val="0"/>
          <w:caps w:val="0"/>
          <w:color w:val="auto"/>
          <w:spacing w:val="0"/>
          <w:sz w:val="32"/>
          <w:szCs w:val="32"/>
          <w:shd w:val="clear" w:color="auto" w:fill="FFFFFF"/>
          <w:lang w:eastAsia="zh-CN"/>
        </w:rPr>
        <w:t>审批，</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w:t>
      </w:r>
      <w:r>
        <w:rPr>
          <w:rFonts w:hint="default" w:ascii="Times New Roman" w:hAnsi="Times New Roman" w:eastAsia="仿宋_GB2312" w:cs="Times New Roman"/>
          <w:b w:val="0"/>
          <w:i w:val="0"/>
          <w:caps w:val="0"/>
          <w:color w:val="auto"/>
          <w:spacing w:val="0"/>
          <w:sz w:val="32"/>
          <w:szCs w:val="32"/>
          <w:shd w:val="clear" w:color="auto" w:fill="FFFFFF"/>
          <w:lang w:eastAsia="zh-CN"/>
        </w:rPr>
        <w:t>批复</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初步设计</w:t>
      </w:r>
      <w:r>
        <w:rPr>
          <w:rFonts w:hint="default" w:ascii="Times New Roman" w:hAnsi="Times New Roman" w:eastAsia="仿宋_GB2312" w:cs="Times New Roman"/>
          <w:b w:val="0"/>
          <w:i w:val="0"/>
          <w:caps w:val="0"/>
          <w:color w:val="auto"/>
          <w:spacing w:val="0"/>
          <w:sz w:val="32"/>
          <w:szCs w:val="32"/>
          <w:shd w:val="clear" w:color="auto" w:fill="FFFFFF"/>
        </w:rPr>
        <w:t>概算</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前，可以委托第三方工程造价咨询</w:t>
      </w:r>
      <w:r>
        <w:rPr>
          <w:rFonts w:hint="default" w:ascii="Times New Roman" w:hAnsi="Times New Roman" w:eastAsia="仿宋_GB2312" w:cs="Times New Roman"/>
          <w:b w:val="0"/>
          <w:i w:val="0"/>
          <w:caps w:val="0"/>
          <w:color w:val="auto"/>
          <w:spacing w:val="0"/>
          <w:sz w:val="32"/>
          <w:szCs w:val="32"/>
          <w:highlight w:val="none"/>
          <w:shd w:val="clear" w:color="auto" w:fill="FFFFFF"/>
          <w:lang w:val="en-US" w:eastAsia="zh-CN"/>
        </w:rPr>
        <w:t>单位对初步设计</w:t>
      </w:r>
      <w:r>
        <w:rPr>
          <w:rFonts w:hint="default" w:ascii="Times New Roman" w:hAnsi="Times New Roman" w:eastAsia="仿宋_GB2312" w:cs="Times New Roman"/>
          <w:b w:val="0"/>
          <w:i w:val="0"/>
          <w:caps w:val="0"/>
          <w:color w:val="auto"/>
          <w:spacing w:val="0"/>
          <w:sz w:val="32"/>
          <w:szCs w:val="32"/>
          <w:highlight w:val="none"/>
          <w:shd w:val="clear" w:color="auto" w:fill="FFFFFF"/>
        </w:rPr>
        <w:t>概算</w:t>
      </w:r>
      <w:r>
        <w:rPr>
          <w:rFonts w:hint="default" w:ascii="Times New Roman" w:hAnsi="Times New Roman" w:eastAsia="仿宋_GB2312" w:cs="Times New Roman"/>
          <w:b w:val="0"/>
          <w:i w:val="0"/>
          <w:caps w:val="0"/>
          <w:color w:val="auto"/>
          <w:spacing w:val="0"/>
          <w:sz w:val="32"/>
          <w:szCs w:val="32"/>
          <w:highlight w:val="none"/>
          <w:shd w:val="clear" w:color="auto" w:fill="FFFFFF"/>
          <w:lang w:val="en-US" w:eastAsia="zh-CN"/>
        </w:rPr>
        <w:t>进行审核，符合县委、县政府“三重一大”情形的，项目单位应当将初步设计概算和审核意见（初稿）上报县委、县政府决策同意后形成定稿，县发展和改革部门按程序批复初步设计概算；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highlight w:val="none"/>
          <w:shd w:val="clear" w:color="auto" w:fill="FFFFFF"/>
          <w:lang w:val="en-US" w:eastAsia="zh-CN"/>
        </w:rPr>
        <w:t>（三）有中央、省、市文</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件明确说明项目工程</w:t>
      </w:r>
      <w:r>
        <w:rPr>
          <w:rFonts w:hint="default" w:ascii="Times New Roman" w:hAnsi="Times New Roman" w:eastAsia="仿宋_GB2312" w:cs="Times New Roman"/>
          <w:b w:val="0"/>
          <w:i w:val="0"/>
          <w:caps w:val="0"/>
          <w:color w:val="auto"/>
          <w:spacing w:val="0"/>
          <w:sz w:val="32"/>
          <w:szCs w:val="32"/>
          <w:shd w:val="clear" w:color="auto" w:fill="FFFFFF"/>
        </w:rPr>
        <w:t>无需编制初步设计概算</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的</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县发展和改革部门</w:t>
      </w:r>
      <w:r>
        <w:rPr>
          <w:rFonts w:hint="default" w:ascii="Times New Roman" w:hAnsi="Times New Roman" w:eastAsia="仿宋_GB2312" w:cs="Times New Roman"/>
          <w:b w:val="0"/>
          <w:i w:val="0"/>
          <w:caps w:val="0"/>
          <w:color w:val="auto"/>
          <w:spacing w:val="0"/>
          <w:sz w:val="32"/>
          <w:szCs w:val="32"/>
          <w:shd w:val="clear" w:color="auto" w:fill="FFFFFF"/>
        </w:rPr>
        <w:t>无需审批概算</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（四）特殊项目工程要求初步设计概算需报省厅或市级主管部门审批的，由上级部门直接进行审批，县发展和改革部门无需再审批。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三</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初步设计概算应全面、准确反映项目初步设计提出的建设内容、建设规模、建设标准。初步设计概算一般不得超出可行性研究报告批准的投资估算。确需超过的，超出部分在估算投资10%以内的，由项目单位逐项说明超出估算投资的必要行和核算依据，落实建设资金来源，应当履行报请县政府同意后按规定程序报原审批部门批准。超出部分在估算投资10%以上的，应当修改初步设计概算或者重新编制可行性研究报告，并按照规定程序报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第十四条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项目建设实施过程中确需调整项目初步设计概算，符合以下情形之一且超出批复项目初步设计概算总额10%以内的，</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项目单位</w:t>
      </w:r>
      <w:r>
        <w:rPr>
          <w:rFonts w:hint="default" w:ascii="Times New Roman" w:hAnsi="Times New Roman" w:eastAsia="仿宋_GB2312" w:cs="Times New Roman"/>
          <w:b w:val="0"/>
          <w:i w:val="0"/>
          <w:caps w:val="0"/>
          <w:color w:val="auto"/>
          <w:spacing w:val="0"/>
          <w:sz w:val="32"/>
          <w:szCs w:val="32"/>
          <w:shd w:val="clear" w:color="auto" w:fill="FFFFFF"/>
        </w:rPr>
        <w:t>需会同县财政部门向县发展和改革部门申请办理投资规模调整手续；超出批复项目初步设计概算总额10%及以上的，项目单位应及时报请县政府同意后，向县发展和改革部门申请调整初步设计概算：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（一）因国家建设标准和规范等政策调整，导致按原批准规模和造价无法满足建成后工作需要的；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（二）因项目建设期价格大幅上涨、地质条件发生重大变化和自然灾害等不可抗力因素，导致原批复概算不能满足工程实际需要的；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（三）有其他特殊情况要求确需调整的。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项目单位要提出调整申请</w:t>
      </w:r>
      <w:r>
        <w:rPr>
          <w:rFonts w:hint="default" w:ascii="Times New Roman" w:hAnsi="Times New Roman" w:eastAsia="仿宋_GB2312" w:cs="Times New Roman"/>
          <w:b w:val="0"/>
          <w:i w:val="0"/>
          <w:caps w:val="0"/>
          <w:color w:val="auto"/>
          <w:spacing w:val="0"/>
          <w:sz w:val="32"/>
          <w:szCs w:val="32"/>
          <w:shd w:val="clear" w:color="auto" w:fill="FFFFFF"/>
          <w:lang w:eastAsia="zh-CN"/>
        </w:rPr>
        <w:t>后</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县</w:t>
      </w:r>
      <w:r>
        <w:rPr>
          <w:rFonts w:hint="default" w:ascii="Times New Roman" w:hAnsi="Times New Roman" w:eastAsia="仿宋_GB2312" w:cs="Times New Roman"/>
          <w:b w:val="0"/>
          <w:i w:val="0"/>
          <w:caps w:val="0"/>
          <w:color w:val="auto"/>
          <w:spacing w:val="0"/>
          <w:sz w:val="32"/>
          <w:szCs w:val="32"/>
          <w:shd w:val="clear" w:color="auto" w:fill="FFFFFF"/>
        </w:rPr>
        <w:t>发展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和</w:t>
      </w:r>
      <w:r>
        <w:rPr>
          <w:rFonts w:hint="default" w:ascii="Times New Roman" w:hAnsi="Times New Roman" w:eastAsia="仿宋_GB2312" w:cs="Times New Roman"/>
          <w:b w:val="0"/>
          <w:i w:val="0"/>
          <w:caps w:val="0"/>
          <w:color w:val="auto"/>
          <w:spacing w:val="0"/>
          <w:sz w:val="32"/>
          <w:szCs w:val="32"/>
          <w:shd w:val="clear" w:color="auto" w:fill="FFFFFF"/>
        </w:rPr>
        <w:t>改革部门会同财政及有关</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行业</w:t>
      </w:r>
      <w:r>
        <w:rPr>
          <w:rFonts w:hint="default" w:ascii="Times New Roman" w:hAnsi="Times New Roman" w:eastAsia="仿宋_GB2312" w:cs="Times New Roman"/>
          <w:b w:val="0"/>
          <w:i w:val="0"/>
          <w:caps w:val="0"/>
          <w:color w:val="auto"/>
          <w:spacing w:val="0"/>
          <w:sz w:val="32"/>
          <w:szCs w:val="32"/>
          <w:shd w:val="clear" w:color="auto" w:fill="FFFFFF"/>
        </w:rPr>
        <w:t>主管部门等研究提出调整</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初步设计</w:t>
      </w:r>
      <w:r>
        <w:rPr>
          <w:rFonts w:hint="default" w:ascii="Times New Roman" w:hAnsi="Times New Roman" w:eastAsia="仿宋_GB2312" w:cs="Times New Roman"/>
          <w:b w:val="0"/>
          <w:i w:val="0"/>
          <w:caps w:val="0"/>
          <w:color w:val="auto"/>
          <w:spacing w:val="0"/>
          <w:sz w:val="32"/>
          <w:szCs w:val="32"/>
          <w:shd w:val="clear" w:color="auto" w:fill="FFFFFF"/>
        </w:rPr>
        <w:t>概算意见，</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由项目单位</w:t>
      </w:r>
      <w:r>
        <w:rPr>
          <w:rFonts w:hint="default" w:ascii="Times New Roman" w:hAnsi="Times New Roman" w:eastAsia="仿宋_GB2312" w:cs="Times New Roman"/>
          <w:b w:val="0"/>
          <w:i w:val="0"/>
          <w:caps w:val="0"/>
          <w:color w:val="auto"/>
          <w:spacing w:val="0"/>
          <w:sz w:val="32"/>
          <w:szCs w:val="32"/>
          <w:shd w:val="clear" w:color="auto" w:fill="FFFFFF"/>
        </w:rPr>
        <w:t>上报</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政府</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同意后，由</w:t>
      </w:r>
      <w:r>
        <w:rPr>
          <w:rFonts w:hint="default" w:ascii="Times New Roman" w:hAnsi="Times New Roman" w:eastAsia="仿宋_GB2312" w:cs="Times New Roman"/>
          <w:b w:val="0"/>
          <w:i w:val="0"/>
          <w:caps w:val="0"/>
          <w:color w:val="auto"/>
          <w:spacing w:val="0"/>
          <w:sz w:val="32"/>
          <w:szCs w:val="32"/>
          <w:shd w:val="clear" w:color="auto" w:fill="FFFFFF"/>
          <w:lang w:eastAsia="zh-CN"/>
        </w:rPr>
        <w:t>原批准概算的部门</w:t>
      </w:r>
      <w:r>
        <w:rPr>
          <w:rFonts w:hint="default" w:ascii="Times New Roman" w:hAnsi="Times New Roman" w:eastAsia="仿宋_GB2312" w:cs="Times New Roman"/>
          <w:b w:val="0"/>
          <w:i w:val="0"/>
          <w:caps w:val="0"/>
          <w:color w:val="auto"/>
          <w:spacing w:val="0"/>
          <w:sz w:val="32"/>
          <w:szCs w:val="32"/>
          <w:shd w:val="clear" w:color="auto" w:fill="FFFFFF"/>
        </w:rPr>
        <w:t>审定。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对擅自增加建设内容、扩大建设规模、提高建设标准等造成超概算的，超概算投资缺口资金由项目单位自行解决。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val="en-US" w:eastAsia="zh-CN"/>
        </w:rPr>
        <w:t>五</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项目</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初步设计</w:t>
      </w:r>
      <w:r>
        <w:rPr>
          <w:rFonts w:hint="default" w:ascii="Times New Roman" w:hAnsi="Times New Roman" w:eastAsia="仿宋_GB2312" w:cs="Times New Roman"/>
          <w:b w:val="0"/>
          <w:i w:val="0"/>
          <w:caps w:val="0"/>
          <w:color w:val="auto"/>
          <w:spacing w:val="0"/>
          <w:sz w:val="32"/>
          <w:szCs w:val="32"/>
          <w:shd w:val="clear" w:color="auto" w:fill="FFFFFF"/>
        </w:rPr>
        <w:t>概算审定后，项目单位</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应当</w:t>
      </w:r>
      <w:r>
        <w:rPr>
          <w:rFonts w:hint="default" w:ascii="Times New Roman" w:hAnsi="Times New Roman" w:eastAsia="仿宋_GB2312" w:cs="Times New Roman"/>
          <w:b w:val="0"/>
          <w:i w:val="0"/>
          <w:caps w:val="0"/>
          <w:color w:val="auto"/>
          <w:spacing w:val="0"/>
          <w:sz w:val="32"/>
          <w:szCs w:val="32"/>
          <w:shd w:val="clear" w:color="auto" w:fill="FFFFFF"/>
        </w:rPr>
        <w:t>负责组织编制施工图设计</w:t>
      </w:r>
      <w:r>
        <w:rPr>
          <w:rFonts w:hint="default" w:ascii="Times New Roman" w:hAnsi="Times New Roman" w:eastAsia="仿宋_GB2312" w:cs="Times New Roman"/>
          <w:b w:val="0"/>
          <w:i w:val="0"/>
          <w:caps w:val="0"/>
          <w:color w:val="auto"/>
          <w:spacing w:val="0"/>
          <w:sz w:val="32"/>
          <w:szCs w:val="32"/>
          <w:shd w:val="clear" w:color="auto" w:fill="FFFFFF"/>
          <w:lang w:eastAsia="zh-CN"/>
        </w:rPr>
        <w:t>和</w:t>
      </w:r>
      <w:r>
        <w:rPr>
          <w:rFonts w:hint="default" w:ascii="Times New Roman" w:hAnsi="Times New Roman" w:eastAsia="仿宋_GB2312" w:cs="Times New Roman"/>
          <w:b w:val="0"/>
          <w:i w:val="0"/>
          <w:caps w:val="0"/>
          <w:color w:val="auto"/>
          <w:spacing w:val="0"/>
          <w:sz w:val="32"/>
          <w:szCs w:val="32"/>
          <w:shd w:val="clear" w:color="auto" w:fill="FFFFFF"/>
        </w:rPr>
        <w:t>工程预算文件，并报相关部门审查或备案。施工图设计文件不得改变</w:t>
      </w:r>
      <w:r>
        <w:rPr>
          <w:rFonts w:hint="default" w:ascii="Times New Roman" w:hAnsi="Times New Roman" w:eastAsia="仿宋_GB2312" w:cs="Times New Roman"/>
          <w:b w:val="0"/>
          <w:i w:val="0"/>
          <w:caps w:val="0"/>
          <w:color w:val="auto"/>
          <w:spacing w:val="0"/>
          <w:sz w:val="32"/>
          <w:szCs w:val="32"/>
          <w:shd w:val="clear" w:color="auto" w:fill="FFFFFF"/>
          <w:lang w:eastAsia="zh-CN"/>
        </w:rPr>
        <w:t>或突破</w:t>
      </w:r>
      <w:r>
        <w:rPr>
          <w:rFonts w:hint="default" w:ascii="Times New Roman" w:hAnsi="Times New Roman" w:eastAsia="仿宋_GB2312" w:cs="Times New Roman"/>
          <w:b w:val="0"/>
          <w:i w:val="0"/>
          <w:caps w:val="0"/>
          <w:color w:val="auto"/>
          <w:spacing w:val="0"/>
          <w:sz w:val="32"/>
          <w:szCs w:val="32"/>
          <w:shd w:val="clear" w:color="auto" w:fill="FFFFFF"/>
        </w:rPr>
        <w:t>初步设计文件审查确定的建设内容</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规模和投资概算。工程预算报财政部门审核</w:t>
      </w:r>
      <w:r>
        <w:rPr>
          <w:rFonts w:hint="default" w:ascii="Times New Roman" w:hAnsi="Times New Roman" w:eastAsia="仿宋_GB2312" w:cs="Times New Roman"/>
          <w:b w:val="0"/>
          <w:i w:val="0"/>
          <w:caps w:val="0"/>
          <w:color w:val="auto"/>
          <w:spacing w:val="0"/>
          <w:sz w:val="32"/>
          <w:szCs w:val="32"/>
          <w:shd w:val="clear" w:color="auto" w:fill="FFFFFF"/>
          <w:lang w:eastAsia="zh-CN"/>
        </w:rPr>
        <w:t>，财审后确定最高投标限价，</w:t>
      </w:r>
      <w:r>
        <w:rPr>
          <w:rFonts w:hint="default" w:ascii="Times New Roman" w:hAnsi="Times New Roman" w:eastAsia="仿宋_GB2312" w:cs="Times New Roman"/>
          <w:b w:val="0"/>
          <w:i w:val="0"/>
          <w:caps w:val="0"/>
          <w:color w:val="auto"/>
          <w:spacing w:val="0"/>
          <w:sz w:val="32"/>
          <w:szCs w:val="32"/>
          <w:shd w:val="clear" w:color="auto" w:fill="FFFFFF"/>
        </w:rPr>
        <w:t>项目单位依照相关规定开展建设工程招标</w:t>
      </w:r>
      <w:r>
        <w:rPr>
          <w:rFonts w:hint="default" w:ascii="Times New Roman" w:hAnsi="Times New Roman" w:eastAsia="仿宋_GB2312" w:cs="Times New Roman"/>
          <w:b w:val="0"/>
          <w:i w:val="0"/>
          <w:caps w:val="0"/>
          <w:color w:val="auto"/>
          <w:spacing w:val="0"/>
          <w:sz w:val="32"/>
          <w:szCs w:val="32"/>
          <w:shd w:val="clear" w:color="auto" w:fill="FFFFFF"/>
          <w:lang w:eastAsia="zh-CN"/>
        </w:rPr>
        <w:t>、施工许可</w:t>
      </w:r>
      <w:r>
        <w:rPr>
          <w:rFonts w:hint="default" w:ascii="Times New Roman" w:hAnsi="Times New Roman" w:eastAsia="仿宋_GB2312" w:cs="Times New Roman"/>
          <w:b w:val="0"/>
          <w:i w:val="0"/>
          <w:caps w:val="0"/>
          <w:color w:val="auto"/>
          <w:spacing w:val="0"/>
          <w:sz w:val="32"/>
          <w:szCs w:val="32"/>
          <w:shd w:val="clear" w:color="auto" w:fill="FFFFFF"/>
        </w:rPr>
        <w:t>等准备工作。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val="en-US" w:eastAsia="zh-CN"/>
        </w:rPr>
        <w:t>六</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工程依照相关规定</w:t>
      </w:r>
      <w:r>
        <w:rPr>
          <w:rFonts w:hint="default" w:ascii="Times New Roman" w:hAnsi="Times New Roman" w:eastAsia="仿宋_GB2312" w:cs="Times New Roman"/>
          <w:b w:val="0"/>
          <w:i w:val="0"/>
          <w:caps w:val="0"/>
          <w:color w:val="auto"/>
          <w:spacing w:val="0"/>
          <w:sz w:val="32"/>
          <w:szCs w:val="32"/>
          <w:shd w:val="clear" w:color="auto" w:fill="FFFFFF"/>
          <w:lang w:eastAsia="zh-CN"/>
        </w:rPr>
        <w:t>完成</w:t>
      </w:r>
      <w:r>
        <w:rPr>
          <w:rFonts w:hint="default" w:ascii="Times New Roman" w:hAnsi="Times New Roman" w:eastAsia="仿宋_GB2312" w:cs="Times New Roman"/>
          <w:b w:val="0"/>
          <w:i w:val="0"/>
          <w:caps w:val="0"/>
          <w:color w:val="auto"/>
          <w:spacing w:val="0"/>
          <w:sz w:val="32"/>
          <w:szCs w:val="32"/>
          <w:shd w:val="clear" w:color="auto" w:fill="FFFFFF"/>
        </w:rPr>
        <w:t>招</w:t>
      </w:r>
      <w:r>
        <w:rPr>
          <w:rFonts w:hint="default" w:ascii="Times New Roman" w:hAnsi="Times New Roman" w:eastAsia="仿宋_GB2312" w:cs="Times New Roman"/>
          <w:b w:val="0"/>
          <w:i w:val="0"/>
          <w:caps w:val="0"/>
          <w:color w:val="auto"/>
          <w:spacing w:val="0"/>
          <w:sz w:val="32"/>
          <w:szCs w:val="32"/>
          <w:shd w:val="clear" w:color="auto" w:fill="FFFFFF"/>
          <w:lang w:eastAsia="zh-CN"/>
        </w:rPr>
        <w:t>投</w:t>
      </w:r>
      <w:r>
        <w:rPr>
          <w:rFonts w:hint="default" w:ascii="Times New Roman" w:hAnsi="Times New Roman" w:eastAsia="仿宋_GB2312" w:cs="Times New Roman"/>
          <w:b w:val="0"/>
          <w:i w:val="0"/>
          <w:caps w:val="0"/>
          <w:color w:val="auto"/>
          <w:spacing w:val="0"/>
          <w:sz w:val="32"/>
          <w:szCs w:val="32"/>
          <w:shd w:val="clear" w:color="auto" w:fill="FFFFFF"/>
        </w:rPr>
        <w:t>标后，项目具备开工条件</w:t>
      </w:r>
      <w:r>
        <w:rPr>
          <w:rFonts w:hint="default" w:ascii="Times New Roman" w:hAnsi="Times New Roman" w:eastAsia="仿宋_GB2312" w:cs="Times New Roman"/>
          <w:b w:val="0"/>
          <w:i w:val="0"/>
          <w:caps w:val="0"/>
          <w:color w:val="auto"/>
          <w:spacing w:val="0"/>
          <w:sz w:val="32"/>
          <w:szCs w:val="32"/>
          <w:shd w:val="clear" w:color="auto" w:fill="FFFFFF"/>
          <w:lang w:eastAsia="zh-CN"/>
        </w:rPr>
        <w:t>的</w:t>
      </w:r>
      <w:r>
        <w:rPr>
          <w:rFonts w:hint="default" w:ascii="Times New Roman" w:hAnsi="Times New Roman" w:eastAsia="仿宋_GB2312" w:cs="Times New Roman"/>
          <w:b w:val="0"/>
          <w:i w:val="0"/>
          <w:caps w:val="0"/>
          <w:color w:val="auto"/>
          <w:spacing w:val="0"/>
          <w:sz w:val="32"/>
          <w:szCs w:val="32"/>
          <w:shd w:val="clear" w:color="auto" w:fill="FFFFFF"/>
        </w:rPr>
        <w:t>，项目单位向相关部门申请开工许可。未完成规划选址、用地预审、环境影响评价等法律法规规定手续的项目，不得批准开工建设。政府投资项目原则上</w:t>
      </w:r>
      <w:r>
        <w:rPr>
          <w:rFonts w:hint="default" w:ascii="Times New Roman" w:hAnsi="Times New Roman" w:eastAsia="仿宋_GB2312" w:cs="Times New Roman"/>
          <w:b w:val="0"/>
          <w:i w:val="0"/>
          <w:caps w:val="0"/>
          <w:color w:val="auto"/>
          <w:spacing w:val="0"/>
          <w:sz w:val="32"/>
          <w:szCs w:val="32"/>
          <w:shd w:val="clear" w:color="auto" w:fill="FFFFFF"/>
          <w:lang w:eastAsia="zh-CN"/>
        </w:rPr>
        <w:t>不允许重大工程变更，工程变更要依照</w:t>
      </w:r>
      <w:r>
        <w:rPr>
          <w:rFonts w:hint="default" w:ascii="Times New Roman" w:hAnsi="Times New Roman" w:eastAsia="仿宋_GB2312" w:cs="Times New Roman"/>
          <w:b w:val="0"/>
          <w:i w:val="0"/>
          <w:caps w:val="0"/>
          <w:color w:val="auto"/>
          <w:spacing w:val="0"/>
          <w:sz w:val="32"/>
          <w:szCs w:val="32"/>
          <w:shd w:val="clear" w:color="auto" w:fill="FFFFFF"/>
        </w:rPr>
        <w:t>新丰县人民政府印发《关于加强政府投资项目财政投资评审监督管理的实施意见（试行）》的通知</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新府规〔2024〕2号</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的</w:t>
      </w:r>
      <w:r>
        <w:rPr>
          <w:rFonts w:hint="default" w:ascii="Times New Roman" w:hAnsi="Times New Roman" w:eastAsia="仿宋_GB2312" w:cs="Times New Roman"/>
          <w:b w:val="0"/>
          <w:i w:val="0"/>
          <w:caps w:val="0"/>
          <w:color w:val="auto"/>
          <w:spacing w:val="0"/>
          <w:sz w:val="32"/>
          <w:szCs w:val="32"/>
          <w:shd w:val="clear" w:color="auto" w:fill="FFFFFF"/>
          <w:lang w:eastAsia="zh-CN"/>
        </w:rPr>
        <w:t>规定报批同意后才可组织实施。</w:t>
      </w:r>
      <w:r>
        <w:rPr>
          <w:rFonts w:hint="default" w:ascii="Times New Roman" w:hAnsi="Times New Roman" w:eastAsia="仿宋_GB2312" w:cs="Times New Roman"/>
          <w:b w:val="0"/>
          <w:i w:val="0"/>
          <w:caps w:val="0"/>
          <w:color w:val="auto"/>
          <w:spacing w:val="0"/>
          <w:sz w:val="32"/>
          <w:szCs w:val="32"/>
          <w:shd w:val="clear" w:color="auto" w:fill="FFFFFF"/>
        </w:rPr>
        <w:t>监察部门</w:t>
      </w:r>
      <w:r>
        <w:rPr>
          <w:rFonts w:hint="default" w:ascii="Times New Roman" w:hAnsi="Times New Roman" w:eastAsia="仿宋_GB2312" w:cs="Times New Roman"/>
          <w:b w:val="0"/>
          <w:i w:val="0"/>
          <w:caps w:val="0"/>
          <w:color w:val="auto"/>
          <w:spacing w:val="0"/>
          <w:sz w:val="32"/>
          <w:szCs w:val="32"/>
          <w:shd w:val="clear" w:color="auto" w:fill="FFFFFF"/>
          <w:lang w:eastAsia="zh-CN"/>
        </w:rPr>
        <w:t>可</w:t>
      </w:r>
      <w:r>
        <w:rPr>
          <w:rFonts w:hint="default" w:ascii="Times New Roman" w:hAnsi="Times New Roman" w:eastAsia="仿宋_GB2312" w:cs="Times New Roman"/>
          <w:b w:val="0"/>
          <w:i w:val="0"/>
          <w:caps w:val="0"/>
          <w:color w:val="auto"/>
          <w:spacing w:val="0"/>
          <w:sz w:val="32"/>
          <w:szCs w:val="32"/>
          <w:shd w:val="clear" w:color="auto" w:fill="FFFFFF"/>
        </w:rPr>
        <w:t>依法对项目开展廉情评估，发出廉政风险预警，对项目建设进行全程监督</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val="en-US" w:eastAsia="zh-CN"/>
        </w:rPr>
        <w:t>七</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政府投资项目</w:t>
      </w:r>
      <w:r>
        <w:rPr>
          <w:rFonts w:hint="default" w:ascii="Times New Roman" w:hAnsi="Times New Roman" w:eastAsia="仿宋_GB2312" w:cs="Times New Roman"/>
          <w:b w:val="0"/>
          <w:i w:val="0"/>
          <w:caps w:val="0"/>
          <w:color w:val="auto"/>
          <w:spacing w:val="0"/>
          <w:sz w:val="32"/>
          <w:szCs w:val="32"/>
          <w:shd w:val="clear" w:color="auto" w:fill="FFFFFF"/>
        </w:rPr>
        <w:t>建成后，项目单位按照国家有关规定，组织设计、施工、监理等单位进行初步验收。初步验收通过后，项目单位向相关主管部门申请工程建设、规划、消防、人防、防雷、环保、水土保持</w:t>
      </w:r>
      <w:r>
        <w:rPr>
          <w:rFonts w:hint="default" w:ascii="Times New Roman" w:hAnsi="Times New Roman" w:eastAsia="仿宋_GB2312" w:cs="Times New Roman"/>
          <w:b w:val="0"/>
          <w:i w:val="0"/>
          <w:caps w:val="0"/>
          <w:color w:val="auto"/>
          <w:spacing w:val="0"/>
          <w:sz w:val="32"/>
          <w:szCs w:val="32"/>
          <w:shd w:val="clear" w:color="auto" w:fill="FFFFFF"/>
          <w:lang w:eastAsia="zh-CN"/>
        </w:rPr>
        <w:t>、用地</w:t>
      </w:r>
      <w:r>
        <w:rPr>
          <w:rFonts w:hint="default" w:ascii="Times New Roman" w:hAnsi="Times New Roman" w:eastAsia="仿宋_GB2312" w:cs="Times New Roman"/>
          <w:b w:val="0"/>
          <w:i w:val="0"/>
          <w:caps w:val="0"/>
          <w:color w:val="auto"/>
          <w:spacing w:val="0"/>
          <w:sz w:val="32"/>
          <w:szCs w:val="32"/>
          <w:shd w:val="clear" w:color="auto" w:fill="FFFFFF"/>
        </w:rPr>
        <w:t>等专项进行联合验收，并及时将建成项目交付使用。未通过竣工验收的，相关建筑物、构筑物不得交付使用。</w:t>
      </w:r>
      <w:r>
        <w:rPr>
          <w:rFonts w:hint="default" w:ascii="Times New Roman" w:hAnsi="Times New Roman" w:eastAsia="仿宋_GB2312" w:cs="Times New Roman"/>
          <w:b w:val="0"/>
          <w:i w:val="0"/>
          <w:caps w:val="0"/>
          <w:color w:val="auto"/>
          <w:spacing w:val="0"/>
          <w:sz w:val="32"/>
          <w:szCs w:val="32"/>
          <w:shd w:val="clear" w:color="auto" w:fill="FFFFFF"/>
          <w:lang w:val="en-US"/>
        </w:rPr>
        <w:t> </w:t>
      </w:r>
      <w:r>
        <w:rPr>
          <w:rFonts w:hint="default" w:ascii="Times New Roman" w:hAnsi="Times New Roman" w:eastAsia="仿宋_GB2312" w:cs="Times New Roman"/>
          <w:b w:val="0"/>
          <w:i w:val="0"/>
          <w:caps w:val="0"/>
          <w:color w:val="auto"/>
          <w:spacing w:val="0"/>
          <w:sz w:val="32"/>
          <w:szCs w:val="32"/>
          <w:shd w:val="clear" w:color="auto" w:fill="FFFFFF"/>
        </w:rPr>
        <w:t>项目竣工验收后，项目单位要及时开展工程结算和竣工财务决算，并报财政部门审核</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或批复</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val="en-US" w:eastAsia="zh-CN"/>
        </w:rPr>
        <w:t>八</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工程咨询、</w:t>
      </w:r>
      <w:r>
        <w:rPr>
          <w:rFonts w:hint="default" w:ascii="Times New Roman" w:hAnsi="Times New Roman" w:eastAsia="仿宋_GB2312" w:cs="Times New Roman"/>
          <w:b w:val="0"/>
          <w:i w:val="0"/>
          <w:caps w:val="0"/>
          <w:color w:val="auto"/>
          <w:spacing w:val="0"/>
          <w:sz w:val="32"/>
          <w:szCs w:val="32"/>
          <w:shd w:val="clear" w:color="auto" w:fill="FFFFFF"/>
          <w:lang w:eastAsia="zh-CN"/>
        </w:rPr>
        <w:t>招标代理、</w:t>
      </w:r>
      <w:r>
        <w:rPr>
          <w:rFonts w:hint="default" w:ascii="Times New Roman" w:hAnsi="Times New Roman" w:eastAsia="仿宋_GB2312" w:cs="Times New Roman"/>
          <w:b w:val="0"/>
          <w:i w:val="0"/>
          <w:caps w:val="0"/>
          <w:color w:val="auto"/>
          <w:spacing w:val="0"/>
          <w:sz w:val="32"/>
          <w:szCs w:val="32"/>
          <w:shd w:val="clear" w:color="auto" w:fill="FFFFFF"/>
        </w:rPr>
        <w:t>勘察、设计、审图、</w:t>
      </w:r>
      <w:r>
        <w:rPr>
          <w:rFonts w:hint="default" w:ascii="Times New Roman" w:hAnsi="Times New Roman" w:eastAsia="仿宋_GB2312" w:cs="Times New Roman"/>
          <w:b w:val="0"/>
          <w:i w:val="0"/>
          <w:caps w:val="0"/>
          <w:color w:val="auto"/>
          <w:spacing w:val="0"/>
          <w:sz w:val="32"/>
          <w:szCs w:val="32"/>
          <w:shd w:val="clear" w:color="auto" w:fill="FFFFFF"/>
          <w:lang w:eastAsia="zh-CN"/>
        </w:rPr>
        <w:t>造价、</w:t>
      </w:r>
      <w:r>
        <w:rPr>
          <w:rFonts w:hint="default" w:ascii="Times New Roman" w:hAnsi="Times New Roman" w:eastAsia="仿宋_GB2312" w:cs="Times New Roman"/>
          <w:b w:val="0"/>
          <w:i w:val="0"/>
          <w:caps w:val="0"/>
          <w:color w:val="auto"/>
          <w:spacing w:val="0"/>
          <w:sz w:val="32"/>
          <w:szCs w:val="32"/>
          <w:shd w:val="clear" w:color="auto" w:fill="FFFFFF"/>
        </w:rPr>
        <w:t>施工、监理</w:t>
      </w:r>
      <w:r>
        <w:rPr>
          <w:rFonts w:hint="default" w:ascii="Times New Roman" w:hAnsi="Times New Roman" w:eastAsia="仿宋_GB2312" w:cs="Times New Roman"/>
          <w:b w:val="0"/>
          <w:i w:val="0"/>
          <w:caps w:val="0"/>
          <w:color w:val="auto"/>
          <w:spacing w:val="0"/>
          <w:sz w:val="32"/>
          <w:szCs w:val="32"/>
          <w:shd w:val="clear" w:color="auto" w:fill="FFFFFF"/>
          <w:lang w:eastAsia="zh-CN"/>
        </w:rPr>
        <w:t>、财审、评价</w:t>
      </w:r>
      <w:r>
        <w:rPr>
          <w:rFonts w:hint="default" w:ascii="Times New Roman" w:hAnsi="Times New Roman" w:eastAsia="仿宋_GB2312" w:cs="Times New Roman"/>
          <w:b w:val="0"/>
          <w:i w:val="0"/>
          <w:caps w:val="0"/>
          <w:color w:val="auto"/>
          <w:spacing w:val="0"/>
          <w:sz w:val="32"/>
          <w:szCs w:val="32"/>
          <w:shd w:val="clear" w:color="auto" w:fill="FFFFFF"/>
        </w:rPr>
        <w:t>等中介服务单位及其工作人员，因故意</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重大过失或拖延服务时限</w:t>
      </w:r>
      <w:r>
        <w:rPr>
          <w:rFonts w:hint="default" w:ascii="Times New Roman" w:hAnsi="Times New Roman" w:eastAsia="仿宋_GB2312" w:cs="Times New Roman"/>
          <w:b w:val="0"/>
          <w:i w:val="0"/>
          <w:caps w:val="0"/>
          <w:color w:val="auto"/>
          <w:spacing w:val="0"/>
          <w:sz w:val="32"/>
          <w:szCs w:val="32"/>
          <w:shd w:val="clear" w:color="auto" w:fill="FFFFFF"/>
          <w:lang w:eastAsia="zh-CN"/>
        </w:rPr>
        <w:t>、项目</w:t>
      </w:r>
      <w:r>
        <w:rPr>
          <w:rFonts w:hint="default" w:ascii="Times New Roman" w:hAnsi="Times New Roman" w:eastAsia="仿宋_GB2312" w:cs="Times New Roman"/>
          <w:b w:val="0"/>
          <w:i w:val="0"/>
          <w:caps w:val="0"/>
          <w:color w:val="auto"/>
          <w:spacing w:val="0"/>
          <w:sz w:val="32"/>
          <w:szCs w:val="32"/>
          <w:shd w:val="clear" w:color="auto" w:fill="FFFFFF"/>
        </w:rPr>
        <w:t>结论严重失实、设计和</w:t>
      </w:r>
      <w:r>
        <w:rPr>
          <w:rFonts w:hint="default" w:ascii="Times New Roman" w:hAnsi="Times New Roman" w:eastAsia="仿宋_GB2312" w:cs="Times New Roman"/>
          <w:b w:val="0"/>
          <w:i w:val="0"/>
          <w:caps w:val="0"/>
          <w:color w:val="auto"/>
          <w:spacing w:val="0"/>
          <w:sz w:val="32"/>
          <w:szCs w:val="32"/>
          <w:shd w:val="clear" w:color="auto" w:fill="FFFFFF"/>
          <w:lang w:eastAsia="zh-CN"/>
        </w:rPr>
        <w:t>造价</w:t>
      </w:r>
      <w:r>
        <w:rPr>
          <w:rFonts w:hint="default" w:ascii="Times New Roman" w:hAnsi="Times New Roman" w:eastAsia="仿宋_GB2312" w:cs="Times New Roman"/>
          <w:b w:val="0"/>
          <w:i w:val="0"/>
          <w:caps w:val="0"/>
          <w:color w:val="auto"/>
          <w:spacing w:val="0"/>
          <w:sz w:val="32"/>
          <w:szCs w:val="32"/>
          <w:shd w:val="clear" w:color="auto" w:fill="FFFFFF"/>
        </w:rPr>
        <w:t>漏项</w:t>
      </w:r>
      <w:r>
        <w:rPr>
          <w:rFonts w:hint="default" w:ascii="Times New Roman" w:hAnsi="Times New Roman" w:eastAsia="仿宋_GB2312" w:cs="Times New Roman"/>
          <w:b w:val="0"/>
          <w:i w:val="0"/>
          <w:caps w:val="0"/>
          <w:color w:val="auto"/>
          <w:spacing w:val="0"/>
          <w:sz w:val="32"/>
          <w:szCs w:val="32"/>
          <w:shd w:val="clear" w:color="auto" w:fill="FFFFFF"/>
          <w:lang w:eastAsia="zh-CN"/>
        </w:rPr>
        <w:t>等</w:t>
      </w:r>
      <w:r>
        <w:rPr>
          <w:rFonts w:hint="default" w:ascii="Times New Roman" w:hAnsi="Times New Roman" w:eastAsia="仿宋_GB2312" w:cs="Times New Roman"/>
          <w:b w:val="0"/>
          <w:i w:val="0"/>
          <w:caps w:val="0"/>
          <w:color w:val="auto"/>
          <w:spacing w:val="0"/>
          <w:sz w:val="32"/>
          <w:szCs w:val="32"/>
          <w:shd w:val="clear" w:color="auto" w:fill="FFFFFF"/>
        </w:rPr>
        <w:t>造成项目</w:t>
      </w:r>
      <w:r>
        <w:rPr>
          <w:rFonts w:hint="default" w:ascii="Times New Roman" w:hAnsi="Times New Roman" w:eastAsia="仿宋_GB2312" w:cs="Times New Roman"/>
          <w:b w:val="0"/>
          <w:i w:val="0"/>
          <w:caps w:val="0"/>
          <w:color w:val="auto"/>
          <w:spacing w:val="0"/>
          <w:sz w:val="32"/>
          <w:szCs w:val="32"/>
          <w:shd w:val="clear" w:color="auto" w:fill="FFFFFF"/>
          <w:lang w:eastAsia="zh-CN"/>
        </w:rPr>
        <w:t>出现</w:t>
      </w:r>
      <w:r>
        <w:rPr>
          <w:rFonts w:hint="default" w:ascii="Times New Roman" w:hAnsi="Times New Roman" w:eastAsia="仿宋_GB2312" w:cs="Times New Roman"/>
          <w:b w:val="0"/>
          <w:i w:val="0"/>
          <w:caps w:val="0"/>
          <w:color w:val="auto"/>
          <w:spacing w:val="0"/>
          <w:sz w:val="32"/>
          <w:szCs w:val="32"/>
          <w:shd w:val="clear" w:color="auto" w:fill="FFFFFF"/>
        </w:rPr>
        <w:t>安全和质量问题</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工期严重延误等严重后果的，由相关主管部门责令限期改正，依法实施行政处罚，对违规的中介服务单位记入诚信管理系统，五年内不得承接政府投资项目的相关中介服务</w:t>
      </w:r>
      <w:r>
        <w:rPr>
          <w:rFonts w:hint="default" w:ascii="Times New Roman" w:hAnsi="Times New Roman" w:eastAsia="仿宋_GB2312" w:cs="Times New Roman"/>
          <w:b w:val="0"/>
          <w:i w:val="0"/>
          <w:caps w:val="0"/>
          <w:color w:val="auto"/>
          <w:spacing w:val="0"/>
          <w:sz w:val="32"/>
          <w:szCs w:val="32"/>
          <w:shd w:val="clear" w:color="auto" w:fill="FFFFFF"/>
          <w:lang w:eastAsia="zh-CN"/>
        </w:rPr>
        <w:t>，并承担相应的法律责任</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宋体" w:cs="Times New Roman"/>
          <w:b w:val="0"/>
          <w:i w:val="0"/>
          <w:caps w:val="0"/>
          <w:color w:val="auto"/>
          <w:spacing w:val="0"/>
          <w:sz w:val="32"/>
          <w:szCs w:val="32"/>
        </w:rPr>
      </w:pPr>
      <w:r>
        <w:rPr>
          <w:rFonts w:hint="default" w:ascii="Times New Roman" w:hAnsi="Times New Roman" w:cs="Times New Roman"/>
          <w:b/>
          <w:i w:val="0"/>
          <w:caps w:val="0"/>
          <w:color w:val="auto"/>
          <w:spacing w:val="0"/>
          <w:sz w:val="32"/>
          <w:szCs w:val="32"/>
          <w:shd w:val="clear" w:color="auto" w:fill="FFFFFF"/>
          <w:lang w:val="en-US" w:eastAsia="zh-CN"/>
        </w:rPr>
        <w:t xml:space="preserve"> </w:t>
      </w:r>
      <w:r>
        <w:rPr>
          <w:rFonts w:hint="default" w:ascii="Times New Roman" w:hAnsi="Times New Roman" w:eastAsia="宋体" w:cs="Times New Roman"/>
          <w:b/>
          <w:i w:val="0"/>
          <w:caps w:val="0"/>
          <w:color w:val="auto"/>
          <w:spacing w:val="0"/>
          <w:sz w:val="32"/>
          <w:szCs w:val="32"/>
          <w:shd w:val="clear" w:color="auto" w:fill="FFFFFF"/>
          <w:lang w:val="en-US"/>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eastAsia="zh-CN"/>
        </w:rPr>
        <w:t>四</w:t>
      </w:r>
      <w:r>
        <w:rPr>
          <w:rFonts w:hint="default" w:ascii="Times New Roman" w:hAnsi="Times New Roman" w:eastAsia="黑体" w:cs="Times New Roman"/>
          <w:b w:val="0"/>
          <w:i w:val="0"/>
          <w:caps w:val="0"/>
          <w:color w:val="auto"/>
          <w:spacing w:val="0"/>
          <w:sz w:val="32"/>
          <w:szCs w:val="32"/>
          <w:shd w:val="clear" w:color="auto" w:fill="FFFFFF"/>
        </w:rPr>
        <w:t>章</w:t>
      </w:r>
      <w:r>
        <w:rPr>
          <w:rFonts w:hint="default" w:ascii="Times New Roman" w:hAnsi="Times New Roman" w:eastAsia="黑体"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auto"/>
          <w:spacing w:val="0"/>
          <w:sz w:val="32"/>
          <w:szCs w:val="32"/>
          <w:shd w:val="clear" w:color="auto" w:fill="FFFFFF"/>
          <w:lang w:val="en-US"/>
        </w:rPr>
        <w:t> </w:t>
      </w:r>
      <w:r>
        <w:rPr>
          <w:rFonts w:hint="default" w:ascii="Times New Roman" w:hAnsi="Times New Roman" w:eastAsia="黑体" w:cs="Times New Roman"/>
          <w:b w:val="0"/>
          <w:i w:val="0"/>
          <w:caps w:val="0"/>
          <w:color w:val="auto"/>
          <w:spacing w:val="0"/>
          <w:sz w:val="32"/>
          <w:szCs w:val="32"/>
          <w:shd w:val="clear" w:color="auto" w:fill="FFFFFF"/>
        </w:rPr>
        <w:t>附</w:t>
      </w:r>
      <w:r>
        <w:rPr>
          <w:rFonts w:hint="default" w:ascii="Times New Roman" w:hAnsi="Times New Roman" w:eastAsia="黑体"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auto"/>
          <w:spacing w:val="0"/>
          <w:sz w:val="32"/>
          <w:szCs w:val="32"/>
          <w:shd w:val="clear" w:color="auto" w:fill="FFFFFF"/>
        </w:rPr>
        <w:t>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sz w:val="32"/>
          <w:szCs w:val="32"/>
          <w:shd w:val="clear" w:color="auto" w:fill="FFFFFF"/>
          <w:lang w:val="en-US"/>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val="en-US" w:eastAsia="zh-CN"/>
        </w:rPr>
        <w:t>九</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违反《政府投资条例》和</w:t>
      </w:r>
      <w:r>
        <w:rPr>
          <w:rFonts w:hint="default" w:ascii="Times New Roman" w:hAnsi="Times New Roman" w:cs="Times New Roman"/>
          <w:b w:val="0"/>
          <w:i w:val="0"/>
          <w:caps w:val="0"/>
          <w:color w:val="auto"/>
          <w:spacing w:val="0"/>
          <w:sz w:val="32"/>
          <w:szCs w:val="32"/>
          <w:shd w:val="clear" w:color="auto" w:fill="FFFFFF"/>
          <w:lang w:val="en-US" w:eastAsia="zh-CN"/>
        </w:rPr>
        <w:t>本</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实施意见规定的，根据《政府投资条例》规定追究相应的法律责任。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第二十条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使用县级预算安排资金的项目，国家、省、市另有规定的，从其规定。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黑体" w:cs="Times New Roman"/>
          <w:b w:val="0"/>
          <w:i w:val="0"/>
          <w:caps w:val="0"/>
          <w:color w:val="auto"/>
          <w:spacing w:val="0"/>
          <w:sz w:val="32"/>
          <w:szCs w:val="32"/>
          <w:shd w:val="clear" w:color="auto" w:fill="FFFFFF"/>
          <w:lang w:val="en-US" w:eastAsia="zh-CN"/>
        </w:rPr>
        <w:t>第二十一条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本实施意见</w:t>
      </w:r>
      <w:r>
        <w:rPr>
          <w:rFonts w:hint="default" w:ascii="Times New Roman" w:hAnsi="Times New Roman" w:eastAsia="仿宋_GB2312" w:cs="Times New Roman"/>
          <w:b w:val="0"/>
          <w:i w:val="0"/>
          <w:caps w:val="0"/>
          <w:color w:val="auto"/>
          <w:spacing w:val="0"/>
          <w:sz w:val="32"/>
          <w:szCs w:val="32"/>
          <w:shd w:val="clear" w:color="auto" w:fill="FFFFFF"/>
          <w:lang w:eastAsia="zh-CN"/>
        </w:rPr>
        <w:t>未尽事宜</w:t>
      </w:r>
      <w:r>
        <w:rPr>
          <w:rFonts w:hint="default" w:ascii="Times New Roman" w:hAnsi="Times New Roman" w:eastAsia="仿宋_GB2312" w:cs="Times New Roman"/>
          <w:b w:val="0"/>
          <w:i w:val="0"/>
          <w:caps w:val="0"/>
          <w:color w:val="auto"/>
          <w:spacing w:val="0"/>
          <w:sz w:val="32"/>
          <w:szCs w:val="32"/>
          <w:shd w:val="clear" w:color="auto" w:fill="FFFFFF"/>
        </w:rPr>
        <w:t>参照《韶关市市级政府投资管理办法》</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val="en-US" w:eastAsia="zh-CN"/>
        </w:rPr>
        <w:t>二十二</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eastAsia="zh-CN"/>
        </w:rPr>
        <w:t>本实施意见</w:t>
      </w:r>
      <w:r>
        <w:rPr>
          <w:rFonts w:hint="default" w:ascii="Times New Roman" w:hAnsi="Times New Roman" w:eastAsia="仿宋_GB2312" w:cs="Times New Roman"/>
          <w:b w:val="0"/>
          <w:i w:val="0"/>
          <w:caps w:val="0"/>
          <w:color w:val="auto"/>
          <w:spacing w:val="0"/>
          <w:sz w:val="32"/>
          <w:szCs w:val="32"/>
          <w:shd w:val="clear" w:color="auto" w:fill="FFFFFF"/>
        </w:rPr>
        <w:t>自发布之日起施行</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有效期五年</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《新丰县人民政府办公室关于印发新丰县政府投资项目计划和审批管理细则的通知》（新府办〔2018〕34号）自本实施意见发文之日起废止。此前发布的有关规定与办法不一致的，按本实施意见执行。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附件：政府投资项目立项和概算审批流程图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79" w:firstLineChars="1181"/>
        <w:jc w:val="center"/>
        <w:textAlignment w:val="auto"/>
        <w:rPr>
          <w:rFonts w:hint="default" w:ascii="Times New Roman" w:hAnsi="Times New Roman" w:eastAsia="仿宋_GB2312" w:cs="Times New Roman"/>
          <w:sz w:val="32"/>
          <w:szCs w:val="32"/>
        </w:rPr>
      </w:pPr>
    </w:p>
    <w:p>
      <w:bookmarkStart w:id="0" w:name="_GoBack"/>
      <w:bookmarkEnd w:id="0"/>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F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Lgg</dc:creator>
  <cp:lastModifiedBy>Lgg</cp:lastModifiedBy>
  <dcterms:modified xsi:type="dcterms:W3CDTF">2024-07-15T06:46:01Z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