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5"/>
        <w:keepNext w:val="0"/>
        <w:keepLines w:val="0"/>
        <w:pageBreakBefore w:val="0"/>
        <w:widowControl w:val="0"/>
        <w:kinsoku/>
        <w:wordWrap/>
        <w:overflowPunct/>
        <w:topLinePunct w:val="0"/>
        <w:autoSpaceDE/>
        <w:autoSpaceDN/>
        <w:bidi w:val="0"/>
        <w:adjustRightInd/>
        <w:snapToGrid/>
        <w:spacing w:line="360" w:lineRule="auto"/>
        <w:ind w:left="0" w:firstLineChars="0" w:firstLine="0"/>
        <w:jc w:val="center"/>
        <w:textAlignment w:val="auto"/>
        <w:rPr>
          <w:rFonts w:ascii="仿宋" w:eastAsia="仿宋" w:cs="仿宋" w:hint="eastAsia"/>
          <w:sz w:val="30"/>
          <w:szCs w:val="30"/>
          <w:lang w:val="en-US" w:eastAsia="zh-CN"/>
        </w:rPr>
      </w:pPr>
    </w:p>
    <w:p>
      <w:pPr>
        <w:pStyle w:val="15"/>
        <w:keepNext w:val="0"/>
        <w:keepLines w:val="0"/>
        <w:pageBreakBefore w:val="0"/>
        <w:widowControl w:val="0"/>
        <w:kinsoku/>
        <w:wordWrap/>
        <w:overflowPunct/>
        <w:topLinePunct w:val="0"/>
        <w:autoSpaceDE/>
        <w:autoSpaceDN/>
        <w:bidi w:val="0"/>
        <w:adjustRightInd/>
        <w:snapToGrid/>
        <w:spacing w:line="360" w:lineRule="auto"/>
        <w:ind w:left="0" w:firstLineChars="0" w:firstLine="0"/>
        <w:jc w:val="center"/>
        <w:textAlignment w:val="auto"/>
        <w:rPr>
          <w:rFonts w:ascii="仿宋" w:eastAsia="仿宋" w:cs="仿宋" w:hint="eastAsia"/>
          <w:b/>
          <w:bCs/>
          <w:color w:val="auto"/>
          <w:sz w:val="44"/>
          <w:szCs w:val="44"/>
          <w:lang w:val="en-US" w:eastAsia="zh-CN"/>
        </w:rPr>
      </w:pPr>
      <w:r>
        <w:rPr>
          <w:rFonts w:ascii="仿宋" w:eastAsia="仿宋" w:cs="仿宋" w:hint="eastAsia"/>
          <w:sz w:val="30"/>
          <w:szCs w:val="30"/>
          <w:lang w:val="en-US" w:eastAsia="zh-CN"/>
        </w:rPr>
        <w:t>修订《新丰县土地房屋征收补偿安置办法》</w:t>
      </w:r>
    </w:p>
    <w:p>
      <w:pPr>
        <w:pageBreakBefore w:val="0"/>
        <w:widowControl w:val="0"/>
        <w:kinsoku/>
        <w:wordWrap/>
        <w:overflowPunct/>
        <w:topLinePunct w:val="0"/>
        <w:autoSpaceDE/>
        <w:autoSpaceDN/>
        <w:bidi w:val="0"/>
        <w:adjustRightInd/>
        <w:spacing w:line="360" w:lineRule="auto"/>
        <w:jc w:val="center"/>
        <w:rPr>
          <w:rFonts w:ascii="仿宋" w:eastAsia="仿宋" w:cs="仿宋" w:hint="eastAsia"/>
          <w:b/>
          <w:bCs/>
          <w:color w:val="auto"/>
          <w:sz w:val="44"/>
          <w:szCs w:val="44"/>
          <w:lang w:val="en-US" w:eastAsia="zh-CN"/>
        </w:rPr>
      </w:pPr>
    </w:p>
    <w:p>
      <w:pPr>
        <w:pStyle w:val="18"/>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lang w:val="en-US" w:eastAsia="zh-CN"/>
        </w:rPr>
      </w:pPr>
    </w:p>
    <w:p>
      <w:pPr>
        <w:pageBreakBefore w:val="0"/>
        <w:widowControl w:val="0"/>
        <w:kinsoku/>
        <w:wordWrap/>
        <w:overflowPunct/>
        <w:topLinePunct w:val="0"/>
        <w:autoSpaceDE/>
        <w:autoSpaceDN/>
        <w:bidi w:val="0"/>
        <w:adjustRightInd/>
        <w:spacing w:line="360" w:lineRule="auto"/>
        <w:jc w:val="center"/>
        <w:rPr>
          <w:rFonts w:ascii="仿宋" w:eastAsia="仿宋" w:cs="仿宋"/>
          <w:color w:val="0000FF"/>
          <w:sz w:val="24"/>
          <w:szCs w:val="24"/>
          <w:lang w:val="en-US"/>
        </w:rPr>
      </w:pPr>
      <w:r>
        <w:rPr>
          <w:rFonts w:ascii="仿宋" w:cs="仿宋" w:hint="eastAsia"/>
          <w:b/>
          <w:bCs/>
          <w:color w:val="auto"/>
          <w:sz w:val="44"/>
          <w:szCs w:val="44"/>
          <w:lang w:val="en-US" w:eastAsia="zh-CN"/>
        </w:rPr>
        <w:t>听证资料</w:t>
      </w:r>
    </w:p>
    <w:p>
      <w:pPr>
        <w:pageBreakBefore w:val="0"/>
        <w:widowControl w:val="0"/>
        <w:kinsoku/>
        <w:wordWrap/>
        <w:overflowPunct/>
        <w:topLinePunct w:val="0"/>
        <w:autoSpaceDE/>
        <w:autoSpaceDN/>
        <w:bidi w:val="0"/>
        <w:adjustRightInd/>
        <w:spacing w:line="360" w:lineRule="auto"/>
        <w:jc w:val="left"/>
        <w:rPr>
          <w:rFonts w:ascii="仿宋" w:eastAsia="仿宋" w:cs="仿宋" w:hint="eastAsia"/>
          <w:color w:val="auto"/>
          <w:sz w:val="24"/>
          <w:szCs w:val="24"/>
          <w:lang w:val="en-US" w:eastAsia="zh-CN"/>
        </w:rPr>
      </w:pPr>
    </w:p>
    <w:p>
      <w:pPr>
        <w:pageBreakBefore w:val="0"/>
        <w:widowControl w:val="0"/>
        <w:kinsoku/>
        <w:wordWrap/>
        <w:overflowPunct/>
        <w:topLinePunct w:val="0"/>
        <w:autoSpaceDE/>
        <w:autoSpaceDN/>
        <w:bidi w:val="0"/>
        <w:adjustRightInd/>
        <w:spacing w:line="360" w:lineRule="auto"/>
        <w:jc w:val="left"/>
        <w:rPr>
          <w:rFonts w:ascii="仿宋" w:eastAsia="仿宋" w:cs="仿宋" w:hint="eastAsia"/>
          <w:color w:val="auto"/>
          <w:sz w:val="24"/>
          <w:szCs w:val="24"/>
          <w:lang w:val="en-US" w:eastAsia="zh-CN"/>
        </w:rPr>
      </w:pPr>
    </w:p>
    <w:p>
      <w:pPr>
        <w:pageBreakBefore w:val="0"/>
        <w:widowControl w:val="0"/>
        <w:kinsoku/>
        <w:wordWrap/>
        <w:overflowPunct/>
        <w:topLinePunct w:val="0"/>
        <w:autoSpaceDE/>
        <w:autoSpaceDN/>
        <w:bidi w:val="0"/>
        <w:adjustRightInd/>
        <w:spacing w:line="360" w:lineRule="auto"/>
        <w:jc w:val="left"/>
        <w:rPr>
          <w:rFonts w:ascii="仿宋" w:eastAsia="仿宋" w:cs="仿宋" w:hint="eastAsia"/>
          <w:color w:val="auto"/>
          <w:sz w:val="24"/>
          <w:szCs w:val="24"/>
          <w:lang w:val="en-US" w:eastAsia="zh-CN"/>
        </w:rPr>
      </w:pPr>
    </w:p>
    <w:p>
      <w:pPr>
        <w:pageBreakBefore w:val="0"/>
        <w:widowControl w:val="0"/>
        <w:kinsoku/>
        <w:wordWrap/>
        <w:overflowPunct/>
        <w:topLinePunct w:val="0"/>
        <w:autoSpaceDE/>
        <w:autoSpaceDN/>
        <w:bidi w:val="0"/>
        <w:adjustRightInd/>
        <w:spacing w:line="360" w:lineRule="auto"/>
        <w:jc w:val="left"/>
        <w:rPr>
          <w:rFonts w:ascii="仿宋" w:eastAsia="仿宋" w:cs="仿宋" w:hint="eastAsia"/>
          <w:color w:val="auto"/>
          <w:sz w:val="24"/>
          <w:szCs w:val="24"/>
          <w:lang w:val="en-US" w:eastAsia="zh-CN"/>
        </w:rPr>
      </w:pPr>
    </w:p>
    <w:p>
      <w:pPr>
        <w:pStyle w:val="15"/>
        <w:rPr>
          <w:rFonts w:ascii="仿宋" w:eastAsia="仿宋" w:cs="仿宋" w:hint="eastAsia"/>
          <w:color w:val="auto"/>
          <w:sz w:val="24"/>
          <w:szCs w:val="24"/>
          <w:lang w:val="en-US" w:eastAsia="zh-CN"/>
        </w:rPr>
      </w:pPr>
    </w:p>
    <w:p>
      <w:pPr>
        <w:pStyle w:val="16"/>
        <w:rPr>
          <w:rFonts w:ascii="仿宋" w:eastAsia="仿宋" w:cs="仿宋" w:hint="eastAsia"/>
          <w:color w:val="auto"/>
          <w:sz w:val="24"/>
          <w:szCs w:val="24"/>
          <w:lang w:val="en-US" w:eastAsia="zh-CN"/>
        </w:rPr>
      </w:pPr>
    </w:p>
    <w:p>
      <w:pPr>
        <w:pStyle w:val="16"/>
        <w:rPr>
          <w:rFonts w:ascii="仿宋" w:eastAsia="仿宋" w:cs="仿宋" w:hint="eastAsia"/>
          <w:color w:val="auto"/>
          <w:sz w:val="24"/>
          <w:szCs w:val="24"/>
          <w:lang w:val="en-US" w:eastAsia="zh-CN"/>
        </w:rPr>
      </w:pPr>
    </w:p>
    <w:p>
      <w:pPr>
        <w:pStyle w:val="16"/>
        <w:rPr>
          <w:rFonts w:ascii="仿宋" w:eastAsia="仿宋" w:cs="仿宋" w:hint="eastAsia"/>
          <w:color w:val="auto"/>
          <w:sz w:val="24"/>
          <w:szCs w:val="24"/>
          <w:lang w:val="en-US" w:eastAsia="zh-CN"/>
        </w:rPr>
      </w:pPr>
    </w:p>
    <w:p>
      <w:pPr>
        <w:pStyle w:val="20"/>
        <w:pageBreakBefore w:val="0"/>
        <w:widowControl w:val="0"/>
        <w:kinsoku/>
        <w:wordWrap/>
        <w:overflowPunct/>
        <w:topLinePunct w:val="0"/>
        <w:autoSpaceDE/>
        <w:autoSpaceDN/>
        <w:bidi w:val="0"/>
        <w:adjustRightInd/>
        <w:spacing w:after="0"/>
        <w:rPr>
          <w:rFonts w:ascii="仿宋" w:eastAsia="仿宋" w:cs="仿宋" w:hint="eastAsia"/>
          <w:color w:val="auto"/>
          <w:sz w:val="24"/>
          <w:szCs w:val="24"/>
          <w:lang w:val="en-US" w:eastAsia="zh-CN"/>
        </w:rPr>
      </w:pPr>
    </w:p>
    <w:p>
      <w:pPr>
        <w:pStyle w:val="20"/>
        <w:pageBreakBefore w:val="0"/>
        <w:widowControl w:val="0"/>
        <w:kinsoku/>
        <w:wordWrap/>
        <w:overflowPunct/>
        <w:topLinePunct w:val="0"/>
        <w:autoSpaceDE/>
        <w:autoSpaceDN/>
        <w:bidi w:val="0"/>
        <w:adjustRightInd/>
        <w:spacing w:after="0"/>
        <w:rPr>
          <w:rFonts w:ascii="仿宋" w:eastAsia="仿宋" w:cs="仿宋" w:hint="eastAsia"/>
          <w:color w:val="auto"/>
          <w:sz w:val="24"/>
          <w:szCs w:val="24"/>
          <w:lang w:val="en-US" w:eastAsia="zh-CN"/>
        </w:rPr>
      </w:pPr>
    </w:p>
    <w:p>
      <w:pPr>
        <w:pageBreakBefore w:val="0"/>
        <w:widowControl w:val="0"/>
        <w:kinsoku/>
        <w:wordWrap/>
        <w:overflowPunct/>
        <w:topLinePunct w:val="0"/>
        <w:autoSpaceDE/>
        <w:autoSpaceDN/>
        <w:bidi w:val="0"/>
        <w:adjustRightInd/>
        <w:spacing w:line="360" w:lineRule="auto"/>
        <w:jc w:val="left"/>
        <w:rPr>
          <w:rFonts w:ascii="仿宋" w:eastAsia="仿宋" w:cs="仿宋" w:hint="eastAsia"/>
          <w:color w:val="auto"/>
          <w:sz w:val="24"/>
          <w:szCs w:val="24"/>
          <w:lang w:val="en-US" w:eastAsia="zh-CN"/>
        </w:rPr>
      </w:pPr>
    </w:p>
    <w:p>
      <w:pPr>
        <w:pageBreakBefore w:val="0"/>
        <w:widowControl w:val="0"/>
        <w:kinsoku/>
        <w:wordWrap/>
        <w:overflowPunct/>
        <w:topLinePunct w:val="0"/>
        <w:autoSpaceDE/>
        <w:autoSpaceDN/>
        <w:bidi w:val="0"/>
        <w:adjustRightInd/>
        <w:spacing w:line="360" w:lineRule="auto"/>
        <w:jc w:val="left"/>
        <w:rPr>
          <w:rFonts w:ascii="仿宋" w:eastAsia="仿宋" w:cs="仿宋" w:hint="eastAsia"/>
          <w:color w:val="auto"/>
          <w:sz w:val="24"/>
          <w:szCs w:val="24"/>
          <w:lang w:val="en-US" w:eastAsia="zh-CN"/>
        </w:rPr>
      </w:pPr>
    </w:p>
    <w:p>
      <w:pPr>
        <w:pageBreakBefore w:val="0"/>
        <w:widowControl w:val="0"/>
        <w:kinsoku/>
        <w:wordWrap/>
        <w:overflowPunct/>
        <w:topLinePunct w:val="0"/>
        <w:autoSpaceDE/>
        <w:autoSpaceDN/>
        <w:bidi w:val="0"/>
        <w:adjustRightInd/>
        <w:spacing w:line="360" w:lineRule="auto"/>
        <w:jc w:val="center"/>
        <w:rPr>
          <w:rFonts w:ascii="仿宋" w:eastAsia="仿宋" w:cs="仿宋" w:hint="eastAsia"/>
          <w:color w:val="auto"/>
          <w:sz w:val="24"/>
          <w:szCs w:val="24"/>
        </w:rPr>
      </w:pPr>
      <w:r>
        <w:rPr>
          <w:rFonts w:ascii="仿宋" w:eastAsia="仿宋" w:cs="仿宋" w:hint="eastAsia"/>
          <w:color w:val="auto"/>
          <w:sz w:val="24"/>
          <w:szCs w:val="24"/>
          <w:lang w:val="en-US" w:eastAsia="zh-CN"/>
        </w:rPr>
        <w:t>广东</w:t>
      </w:r>
      <w:r>
        <w:rPr>
          <w:rFonts w:ascii="仿宋" w:eastAsia="仿宋" w:cs="仿宋" w:hint="eastAsia"/>
          <w:color w:val="auto"/>
          <w:sz w:val="24"/>
          <w:szCs w:val="24"/>
        </w:rPr>
        <w:t>国众联</w:t>
      </w:r>
      <w:r>
        <w:rPr>
          <w:rFonts w:ascii="仿宋" w:eastAsia="仿宋" w:cs="仿宋" w:hint="eastAsia"/>
          <w:color w:val="auto"/>
          <w:sz w:val="24"/>
          <w:szCs w:val="24"/>
          <w:lang w:val="en-US" w:eastAsia="zh-CN"/>
        </w:rPr>
        <w:t>行</w:t>
      </w:r>
      <w:r>
        <w:rPr>
          <w:rFonts w:ascii="仿宋" w:eastAsia="仿宋" w:cs="仿宋" w:hint="eastAsia"/>
          <w:color w:val="auto"/>
          <w:sz w:val="24"/>
          <w:szCs w:val="24"/>
        </w:rPr>
        <w:t>资产评估土地房地产估价</w:t>
      </w:r>
      <w:r>
        <w:rPr>
          <w:rFonts w:ascii="仿宋" w:eastAsia="仿宋" w:cs="仿宋" w:hint="eastAsia"/>
          <w:color w:val="auto"/>
          <w:sz w:val="24"/>
          <w:szCs w:val="24"/>
          <w:lang w:val="en-US" w:eastAsia="zh-CN"/>
        </w:rPr>
        <w:t>规划咨询</w:t>
      </w:r>
      <w:r>
        <w:rPr>
          <w:rFonts w:ascii="仿宋" w:eastAsia="仿宋" w:cs="仿宋" w:hint="eastAsia"/>
          <w:color w:val="auto"/>
          <w:sz w:val="24"/>
          <w:szCs w:val="24"/>
        </w:rPr>
        <w:t>有限公司</w:t>
      </w:r>
    </w:p>
    <w:p>
      <w:pPr>
        <w:pageBreakBefore w:val="0"/>
        <w:widowControl w:val="0"/>
        <w:kinsoku/>
        <w:wordWrap/>
        <w:overflowPunct/>
        <w:topLinePunct w:val="0"/>
        <w:autoSpaceDE/>
        <w:autoSpaceDN/>
        <w:bidi w:val="0"/>
        <w:adjustRightInd/>
        <w:spacing w:line="360" w:lineRule="auto"/>
        <w:jc w:val="center"/>
        <w:rPr>
          <w:rFonts w:ascii="仿宋" w:eastAsia="仿宋" w:cs="仿宋" w:hint="eastAsia"/>
          <w:color w:val="auto"/>
          <w:sz w:val="24"/>
          <w:szCs w:val="24"/>
        </w:rPr>
      </w:pPr>
      <w:r>
        <w:rPr>
          <w:rFonts w:ascii="仿宋" w:eastAsia="仿宋" w:cs="仿宋" w:hint="eastAsia"/>
          <w:color w:val="auto"/>
          <w:sz w:val="24"/>
          <w:szCs w:val="24"/>
        </w:rPr>
        <w:t>二〇二</w:t>
      </w:r>
      <w:r>
        <w:rPr>
          <w:rFonts w:ascii="仿宋" w:cs="仿宋" w:hint="eastAsia"/>
          <w:color w:val="auto"/>
          <w:sz w:val="24"/>
          <w:szCs w:val="24"/>
          <w:lang w:val="en-US" w:eastAsia="zh-CN"/>
        </w:rPr>
        <w:t>三</w:t>
      </w:r>
      <w:r>
        <w:rPr>
          <w:rFonts w:ascii="仿宋" w:eastAsia="仿宋" w:cs="仿宋" w:hint="eastAsia"/>
          <w:color w:val="auto"/>
          <w:sz w:val="24"/>
          <w:szCs w:val="24"/>
        </w:rPr>
        <w:t>年</w:t>
      </w:r>
      <w:r>
        <w:rPr>
          <w:rFonts w:ascii="仿宋" w:eastAsia="仿宋" w:cs="仿宋" w:hint="eastAsia"/>
          <w:color w:val="auto"/>
          <w:sz w:val="24"/>
          <w:szCs w:val="24"/>
          <w:lang w:val="en-US" w:eastAsia="zh-CN"/>
        </w:rPr>
        <w:t>二月</w:t>
      </w:r>
      <w:r>
        <w:rPr>
          <w:rFonts w:ascii="仿宋" w:cs="仿宋" w:hint="eastAsia"/>
          <w:color w:val="auto"/>
          <w:sz w:val="24"/>
          <w:szCs w:val="24"/>
          <w:lang w:val="en-US" w:eastAsia="zh-CN"/>
        </w:rPr>
        <w:t>六</w:t>
      </w:r>
      <w:r>
        <w:rPr>
          <w:rFonts w:ascii="仿宋" w:eastAsia="仿宋" w:cs="仿宋" w:hint="eastAsia"/>
          <w:color w:val="auto"/>
          <w:sz w:val="24"/>
          <w:szCs w:val="24"/>
          <w:lang w:val="en-US" w:eastAsia="zh-CN"/>
        </w:rPr>
        <w:t>日</w:t>
      </w:r>
    </w:p>
    <w:p>
      <w:pPr>
        <w:pageBreakBefore w:val="0"/>
        <w:widowControl w:val="0"/>
        <w:kinsoku/>
        <w:wordWrap/>
        <w:overflowPunct/>
        <w:topLinePunct w:val="0"/>
        <w:autoSpaceDE/>
        <w:autoSpaceDN/>
        <w:bidi w:val="0"/>
        <w:adjustRightInd/>
        <w:spacing w:line="360" w:lineRule="auto"/>
        <w:jc w:val="center"/>
        <w:rPr>
          <w:rFonts w:ascii="仿宋" w:eastAsia="仿宋" w:cs="仿宋" w:hint="eastAsia"/>
          <w:color w:val="auto"/>
          <w:sz w:val="24"/>
          <w:szCs w:val="24"/>
          <w:lang w:eastAsia="zh-CN"/>
        </w:rPr>
      </w:pPr>
      <w:r>
        <w:rPr>
          <w:rFonts w:ascii="仿宋" w:eastAsia="仿宋" w:cs="仿宋" w:hint="eastAsia"/>
          <w:color w:val="auto"/>
          <w:sz w:val="24"/>
          <w:szCs w:val="24"/>
        </w:rPr>
        <w:t>中国·</w:t>
      </w:r>
      <w:r>
        <w:rPr>
          <w:rFonts w:ascii="仿宋" w:eastAsia="仿宋" w:cs="仿宋" w:hint="eastAsia"/>
          <w:color w:val="auto"/>
          <w:sz w:val="24"/>
          <w:szCs w:val="24"/>
          <w:lang w:val="en-US" w:eastAsia="zh-CN"/>
        </w:rPr>
        <w:t>广州</w:t>
      </w:r>
    </w:p>
    <w:p>
      <w:pPr>
        <w:pStyle w:val="15"/>
        <w:pageBreakBefore w:val="0"/>
        <w:widowControl w:val="0"/>
        <w:kinsoku/>
        <w:wordWrap/>
        <w:overflowPunct/>
        <w:topLinePunct w:val="0"/>
        <w:autoSpaceDE/>
        <w:autoSpaceDN/>
        <w:bidi w:val="0"/>
        <w:adjustRightInd/>
        <w:ind w:left="0" w:firstLineChars="0" w:firstLine="0"/>
        <w:rPr>
          <w:rFonts w:ascii="仿宋" w:eastAsia="仿宋" w:cs="仿宋" w:hint="eastAsia"/>
          <w:color w:val="auto"/>
          <w:kern w:val="0"/>
          <w:sz w:val="24"/>
        </w:rPr>
        <w:sectPr>
          <w:headerReference w:type="default" r:id="rId2"/>
          <w:footerReference w:type="default" r:id="rId3"/>
          <w:pgSz w:w="11905" w:h="16838"/>
          <w:pgMar w:top="1508" w:right="1208" w:bottom="1134" w:left="916" w:header="0" w:footer="1253" w:gutter="0"/>
          <w:pgNumType/>
          <w:rtlGutter/>
          <w:docGrid w:linePitch="312" w:charSpace="0"/>
        </w:sectPr>
      </w:pPr>
    </w:p>
    <w:sdt>
      <w:sdtPr>
        <w:rPr>
          <w:rFonts w:ascii="宋体" w:eastAsia="宋体" w:cs="Arial"/>
          <w:kern w:val="2"/>
          <w:sz w:val="21"/>
          <w:szCs w:val="24"/>
          <w:lang w:val="en-US" w:eastAsia="zh-CN" w:bidi="ar-SA"/>
        </w:rPr>
        <w:id w:val="-2137886766"/>
        <w15:color w:val="DBDBDB"/>
        <w:docPartObj>
          <w:docPartGallery w:val="Table of Contents"/>
          <w:docPartUnique/>
        </w:docPartObj>
      </w:sdtPr>
      <w:sdtEndPr>
        <w:rPr>
          <w:rFonts w:ascii="Calibri" w:eastAsia="仿宋" w:hAnsi="Calibri" w:hint="eastAsia"/>
          <w:sz w:val="28"/>
        </w:rPr>
      </w:sdtEndPr>
      <w:sdtContent>
        <w:p>
          <w:pPr>
            <w:spacing w:before="0" w:after="0" w:line="240" w:lineRule="auto"/>
            <w:ind w:left="0" w:right="0" w:firstLine="0"/>
            <w:jc w:val="center"/>
            <w:rPr>
              <w:sz w:val="24"/>
              <w:szCs w:val="24"/>
            </w:rPr>
          </w:pPr>
          <w:r>
            <w:rPr>
              <w:rFonts w:ascii="宋体" w:eastAsia="宋体"/>
              <w:sz w:val="24"/>
              <w:szCs w:val="24"/>
            </w:rPr>
            <w:t>目</w:t>
          </w:r>
          <w:r>
            <w:rPr>
              <w:rFonts w:ascii="宋体" w:eastAsia="宋体" w:hint="eastAsia"/>
              <w:sz w:val="24"/>
              <w:szCs w:val="24"/>
              <w:lang w:val="en-US" w:eastAsia="zh-CN"/>
            </w:rPr>
            <w:t xml:space="preserve">   </w:t>
          </w:r>
          <w:r>
            <w:rPr>
              <w:rFonts w:ascii="宋体" w:eastAsia="宋体"/>
              <w:sz w:val="24"/>
              <w:szCs w:val="24"/>
            </w:rPr>
            <w:t>录</w:t>
          </w:r>
        </w:p>
        <w:p>
          <w:pPr>
            <w:pStyle w:val="24"/>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TOC \o "1-3" \h \u </w:instrText>
          </w:r>
          <w:r>
            <w:rPr>
              <w:rFonts w:ascii="仿宋" w:eastAsia="仿宋" w:cs="仿宋" w:hint="eastAsia"/>
              <w:sz w:val="24"/>
              <w:szCs w:val="24"/>
              <w:lang w:val="en-US" w:eastAsia="zh-CN"/>
            </w:rPr>
            <w:fldChar w:fldCharType="separate"/>
          </w: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_Toc16061 </w:instrText>
          </w:r>
          <w:r>
            <w:rPr>
              <w:rFonts w:ascii="仿宋" w:eastAsia="仿宋" w:cs="仿宋" w:hint="eastAsia"/>
              <w:sz w:val="24"/>
              <w:szCs w:val="24"/>
              <w:lang w:val="en-US" w:eastAsia="zh-CN"/>
            </w:rPr>
            <w:fldChar w:fldCharType="separate"/>
          </w:r>
          <w:r>
            <w:rPr>
              <w:rFonts w:ascii="仿宋" w:eastAsia="仿宋" w:cs="仿宋" w:hint="eastAsia"/>
              <w:sz w:val="24"/>
              <w:szCs w:val="24"/>
              <w:lang w:val="en-US" w:eastAsia="zh-CN"/>
            </w:rPr>
            <w:t>第一部分 工作概述</w:t>
          </w:r>
          <w:r>
            <w:rPr>
              <w:sz w:val="24"/>
              <w:szCs w:val="24"/>
            </w:rPr>
            <w:tab/>
          </w:r>
          <w:r>
            <w:rPr>
              <w:sz w:val="24"/>
              <w:szCs w:val="24"/>
            </w:rPr>
            <w:fldChar w:fldCharType="begin"/>
          </w:r>
          <w:r>
            <w:rPr>
              <w:sz w:val="24"/>
              <w:szCs w:val="24"/>
            </w:rPr>
            <w:instrText xml:space="preserve"> PAGEREF _Toc16061 \h </w:instrText>
          </w:r>
          <w:r>
            <w:rPr>
              <w:sz w:val="24"/>
              <w:szCs w:val="24"/>
            </w:rPr>
            <w:fldChar w:fldCharType="separate"/>
          </w:r>
          <w:r>
            <w:rPr>
              <w:sz w:val="24"/>
              <w:szCs w:val="24"/>
            </w:rPr>
            <w:t>3</w:t>
          </w:r>
          <w:r>
            <w:rPr>
              <w:sz w:val="24"/>
              <w:szCs w:val="24"/>
            </w:rPr>
            <w:fldChar w:fldCharType="end"/>
          </w:r>
          <w:r>
            <w:rPr>
              <w:rFonts w:ascii="仿宋" w:eastAsia="仿宋" w:cs="仿宋" w:hint="eastAsia"/>
              <w:sz w:val="24"/>
              <w:szCs w:val="24"/>
              <w:lang w:val="en-US" w:eastAsia="zh-CN"/>
            </w:rPr>
            <w:fldChar w:fldCharType="end"/>
          </w:r>
        </w:p>
        <w:p>
          <w:pPr>
            <w:pStyle w:val="26"/>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_Toc4037 </w:instrText>
          </w:r>
          <w:r>
            <w:rPr>
              <w:rFonts w:ascii="仿宋" w:eastAsia="仿宋" w:cs="仿宋" w:hint="eastAsia"/>
              <w:sz w:val="24"/>
              <w:szCs w:val="24"/>
              <w:lang w:val="en-US" w:eastAsia="zh-CN"/>
            </w:rPr>
            <w:fldChar w:fldCharType="separate"/>
          </w:r>
          <w:r>
            <w:rPr>
              <w:rFonts w:ascii="仿宋" w:eastAsia="仿宋" w:cs="仿宋" w:hint="eastAsia"/>
              <w:bCs w:val="0"/>
              <w:sz w:val="24"/>
              <w:szCs w:val="24"/>
              <w:lang w:val="en-US" w:eastAsia="zh-CN"/>
            </w:rPr>
            <w:t>一、 项目概况</w:t>
          </w:r>
          <w:r>
            <w:rPr>
              <w:sz w:val="24"/>
              <w:szCs w:val="24"/>
            </w:rPr>
            <w:tab/>
          </w:r>
          <w:r>
            <w:rPr>
              <w:sz w:val="24"/>
              <w:szCs w:val="24"/>
            </w:rPr>
            <w:fldChar w:fldCharType="begin"/>
          </w:r>
          <w:r>
            <w:rPr>
              <w:sz w:val="24"/>
              <w:szCs w:val="24"/>
            </w:rPr>
            <w:instrText xml:space="preserve"> PAGEREF _Toc4037 \h </w:instrText>
          </w:r>
          <w:r>
            <w:rPr>
              <w:sz w:val="24"/>
              <w:szCs w:val="24"/>
            </w:rPr>
            <w:fldChar w:fldCharType="separate"/>
          </w:r>
          <w:r>
            <w:rPr>
              <w:sz w:val="24"/>
              <w:szCs w:val="24"/>
            </w:rPr>
            <w:t>3</w:t>
          </w:r>
          <w:r>
            <w:rPr>
              <w:sz w:val="24"/>
              <w:szCs w:val="24"/>
            </w:rPr>
            <w:fldChar w:fldCharType="end"/>
          </w:r>
          <w:r>
            <w:rPr>
              <w:rFonts w:ascii="仿宋" w:eastAsia="仿宋" w:cs="仿宋" w:hint="eastAsia"/>
              <w:sz w:val="24"/>
              <w:szCs w:val="24"/>
              <w:lang w:val="en-US" w:eastAsia="zh-CN"/>
            </w:rPr>
            <w:fldChar w:fldCharType="end"/>
          </w:r>
        </w:p>
        <w:p>
          <w:pPr>
            <w:pStyle w:val="26"/>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_Toc18869 </w:instrText>
          </w:r>
          <w:r>
            <w:rPr>
              <w:rFonts w:ascii="仿宋" w:eastAsia="仿宋" w:cs="仿宋" w:hint="eastAsia"/>
              <w:sz w:val="24"/>
              <w:szCs w:val="24"/>
              <w:lang w:val="en-US" w:eastAsia="zh-CN"/>
            </w:rPr>
            <w:fldChar w:fldCharType="separate"/>
          </w:r>
          <w:r>
            <w:rPr>
              <w:rFonts w:ascii="仿宋" w:eastAsia="仿宋" w:cs="仿宋" w:hint="eastAsia"/>
              <w:bCs w:val="0"/>
              <w:sz w:val="24"/>
              <w:szCs w:val="24"/>
              <w:lang w:val="en-US" w:eastAsia="zh-CN"/>
            </w:rPr>
            <w:t>二、 工作背景</w:t>
          </w:r>
          <w:r>
            <w:rPr>
              <w:sz w:val="24"/>
              <w:szCs w:val="24"/>
            </w:rPr>
            <w:tab/>
          </w:r>
          <w:r>
            <w:rPr>
              <w:sz w:val="24"/>
              <w:szCs w:val="24"/>
            </w:rPr>
            <w:fldChar w:fldCharType="begin"/>
          </w:r>
          <w:r>
            <w:rPr>
              <w:sz w:val="24"/>
              <w:szCs w:val="24"/>
            </w:rPr>
            <w:instrText xml:space="preserve"> PAGEREF _Toc18869 \h </w:instrText>
          </w:r>
          <w:r>
            <w:rPr>
              <w:sz w:val="24"/>
              <w:szCs w:val="24"/>
            </w:rPr>
            <w:fldChar w:fldCharType="separate"/>
          </w:r>
          <w:r>
            <w:rPr>
              <w:sz w:val="24"/>
              <w:szCs w:val="24"/>
            </w:rPr>
            <w:t>3</w:t>
          </w:r>
          <w:r>
            <w:rPr>
              <w:sz w:val="24"/>
              <w:szCs w:val="24"/>
            </w:rPr>
            <w:fldChar w:fldCharType="end"/>
          </w:r>
          <w:r>
            <w:rPr>
              <w:rFonts w:ascii="仿宋" w:eastAsia="仿宋" w:cs="仿宋" w:hint="eastAsia"/>
              <w:sz w:val="24"/>
              <w:szCs w:val="24"/>
              <w:lang w:val="en-US" w:eastAsia="zh-CN"/>
            </w:rPr>
            <w:fldChar w:fldCharType="end"/>
          </w:r>
        </w:p>
        <w:p>
          <w:pPr>
            <w:pStyle w:val="26"/>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_Toc18232 </w:instrText>
          </w:r>
          <w:r>
            <w:rPr>
              <w:rFonts w:ascii="仿宋" w:eastAsia="仿宋" w:cs="仿宋" w:hint="eastAsia"/>
              <w:sz w:val="24"/>
              <w:szCs w:val="24"/>
              <w:lang w:val="en-US" w:eastAsia="zh-CN"/>
            </w:rPr>
            <w:fldChar w:fldCharType="separate"/>
          </w:r>
          <w:r>
            <w:rPr>
              <w:rFonts w:ascii="仿宋" w:eastAsia="仿宋" w:cs="仿宋" w:hint="eastAsia"/>
              <w:bCs w:val="0"/>
              <w:sz w:val="24"/>
              <w:szCs w:val="24"/>
              <w:lang w:val="en-US" w:eastAsia="zh-CN"/>
            </w:rPr>
            <w:t>三、 工作任务</w:t>
          </w:r>
          <w:r>
            <w:rPr>
              <w:sz w:val="24"/>
              <w:szCs w:val="24"/>
            </w:rPr>
            <w:tab/>
          </w:r>
          <w:r>
            <w:rPr>
              <w:sz w:val="24"/>
              <w:szCs w:val="24"/>
            </w:rPr>
            <w:fldChar w:fldCharType="begin"/>
          </w:r>
          <w:r>
            <w:rPr>
              <w:sz w:val="24"/>
              <w:szCs w:val="24"/>
            </w:rPr>
            <w:instrText xml:space="preserve"> PAGEREF _Toc18232 \h </w:instrText>
          </w:r>
          <w:r>
            <w:rPr>
              <w:sz w:val="24"/>
              <w:szCs w:val="24"/>
            </w:rPr>
            <w:fldChar w:fldCharType="separate"/>
          </w:r>
          <w:r>
            <w:rPr>
              <w:sz w:val="24"/>
              <w:szCs w:val="24"/>
            </w:rPr>
            <w:t>3</w:t>
          </w:r>
          <w:r>
            <w:rPr>
              <w:sz w:val="24"/>
              <w:szCs w:val="24"/>
            </w:rPr>
            <w:fldChar w:fldCharType="end"/>
          </w:r>
          <w:r>
            <w:rPr>
              <w:rFonts w:ascii="仿宋" w:eastAsia="仿宋" w:cs="仿宋" w:hint="eastAsia"/>
              <w:sz w:val="24"/>
              <w:szCs w:val="24"/>
              <w:lang w:val="en-US" w:eastAsia="zh-CN"/>
            </w:rPr>
            <w:fldChar w:fldCharType="end"/>
          </w:r>
        </w:p>
        <w:p>
          <w:pPr>
            <w:pStyle w:val="26"/>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_Toc30057 </w:instrText>
          </w:r>
          <w:r>
            <w:rPr>
              <w:rFonts w:ascii="仿宋" w:eastAsia="仿宋" w:cs="仿宋" w:hint="eastAsia"/>
              <w:sz w:val="24"/>
              <w:szCs w:val="24"/>
              <w:lang w:val="en-US" w:eastAsia="zh-CN"/>
            </w:rPr>
            <w:fldChar w:fldCharType="separate"/>
          </w:r>
          <w:r>
            <w:rPr>
              <w:rFonts w:ascii="仿宋" w:eastAsia="仿宋" w:cs="仿宋" w:hint="eastAsia"/>
              <w:bCs w:val="0"/>
              <w:sz w:val="24"/>
              <w:szCs w:val="24"/>
              <w:lang w:val="en-US" w:eastAsia="zh-CN"/>
            </w:rPr>
            <w:t>四、 工作原则</w:t>
          </w:r>
          <w:r>
            <w:rPr>
              <w:sz w:val="24"/>
              <w:szCs w:val="24"/>
            </w:rPr>
            <w:tab/>
          </w:r>
          <w:r>
            <w:rPr>
              <w:sz w:val="24"/>
              <w:szCs w:val="24"/>
            </w:rPr>
            <w:fldChar w:fldCharType="begin"/>
          </w:r>
          <w:r>
            <w:rPr>
              <w:sz w:val="24"/>
              <w:szCs w:val="24"/>
            </w:rPr>
            <w:instrText xml:space="preserve"> PAGEREF _Toc30057 \h </w:instrText>
          </w:r>
          <w:r>
            <w:rPr>
              <w:sz w:val="24"/>
              <w:szCs w:val="24"/>
            </w:rPr>
            <w:fldChar w:fldCharType="separate"/>
          </w:r>
          <w:r>
            <w:rPr>
              <w:sz w:val="24"/>
              <w:szCs w:val="24"/>
            </w:rPr>
            <w:t>4</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_Toc15515 </w:instrText>
          </w:r>
          <w:r>
            <w:rPr>
              <w:rFonts w:ascii="仿宋" w:eastAsia="仿宋" w:cs="仿宋" w:hint="eastAsia"/>
              <w:sz w:val="24"/>
              <w:szCs w:val="24"/>
              <w:lang w:val="en-US" w:eastAsia="zh-CN"/>
            </w:rPr>
            <w:fldChar w:fldCharType="separate"/>
          </w:r>
          <w:r>
            <w:rPr>
              <w:rFonts w:ascii="仿宋" w:eastAsia="仿宋" w:cs="仿宋" w:hint="eastAsia"/>
              <w:bCs/>
              <w:sz w:val="24"/>
              <w:szCs w:val="24"/>
              <w:lang w:val="en-US" w:eastAsia="zh-CN"/>
            </w:rPr>
            <w:t>（一）依法依规、公众参与</w:t>
          </w:r>
          <w:r>
            <w:rPr>
              <w:sz w:val="24"/>
              <w:szCs w:val="24"/>
            </w:rPr>
            <w:tab/>
          </w:r>
          <w:r>
            <w:rPr>
              <w:sz w:val="24"/>
              <w:szCs w:val="24"/>
            </w:rPr>
            <w:fldChar w:fldCharType="begin"/>
          </w:r>
          <w:r>
            <w:rPr>
              <w:sz w:val="24"/>
              <w:szCs w:val="24"/>
            </w:rPr>
            <w:instrText xml:space="preserve"> PAGEREF _Toc15515 \h </w:instrText>
          </w:r>
          <w:r>
            <w:rPr>
              <w:sz w:val="24"/>
              <w:szCs w:val="24"/>
            </w:rPr>
            <w:fldChar w:fldCharType="separate"/>
          </w:r>
          <w:r>
            <w:rPr>
              <w:sz w:val="24"/>
              <w:szCs w:val="24"/>
            </w:rPr>
            <w:t>4</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_Toc24548 </w:instrText>
          </w:r>
          <w:r>
            <w:rPr>
              <w:rFonts w:ascii="仿宋" w:eastAsia="仿宋" w:cs="仿宋" w:hint="eastAsia"/>
              <w:sz w:val="24"/>
              <w:szCs w:val="24"/>
              <w:lang w:val="en-US" w:eastAsia="zh-CN"/>
            </w:rPr>
            <w:fldChar w:fldCharType="separate"/>
          </w:r>
          <w:r>
            <w:rPr>
              <w:rFonts w:ascii="仿宋" w:eastAsia="仿宋" w:cs="仿宋" w:hint="eastAsia"/>
              <w:bCs/>
              <w:sz w:val="24"/>
              <w:szCs w:val="24"/>
              <w:lang w:val="en-US" w:eastAsia="zh-CN"/>
            </w:rPr>
            <w:t>（二）实事求是、科学测算</w:t>
          </w:r>
          <w:r>
            <w:rPr>
              <w:sz w:val="24"/>
              <w:szCs w:val="24"/>
            </w:rPr>
            <w:tab/>
          </w:r>
          <w:r>
            <w:rPr>
              <w:sz w:val="24"/>
              <w:szCs w:val="24"/>
            </w:rPr>
            <w:fldChar w:fldCharType="begin"/>
          </w:r>
          <w:r>
            <w:rPr>
              <w:sz w:val="24"/>
              <w:szCs w:val="24"/>
            </w:rPr>
            <w:instrText xml:space="preserve"> PAGEREF _Toc24548 \h </w:instrText>
          </w:r>
          <w:r>
            <w:rPr>
              <w:sz w:val="24"/>
              <w:szCs w:val="24"/>
            </w:rPr>
            <w:fldChar w:fldCharType="separate"/>
          </w:r>
          <w:r>
            <w:rPr>
              <w:sz w:val="24"/>
              <w:szCs w:val="24"/>
            </w:rPr>
            <w:t>4</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_Toc222 </w:instrText>
          </w:r>
          <w:r>
            <w:rPr>
              <w:rFonts w:ascii="仿宋" w:eastAsia="仿宋" w:cs="仿宋" w:hint="eastAsia"/>
              <w:sz w:val="24"/>
              <w:szCs w:val="24"/>
              <w:lang w:val="en-US" w:eastAsia="zh-CN"/>
            </w:rPr>
            <w:fldChar w:fldCharType="separate"/>
          </w:r>
          <w:r>
            <w:rPr>
              <w:rFonts w:ascii="仿宋" w:eastAsia="仿宋" w:cs="仿宋" w:hint="eastAsia"/>
              <w:bCs/>
              <w:sz w:val="24"/>
              <w:szCs w:val="24"/>
              <w:lang w:val="en-US" w:eastAsia="zh-CN"/>
            </w:rPr>
            <w:t>（三）协调平衡、充分衔接</w:t>
          </w:r>
          <w:r>
            <w:rPr>
              <w:sz w:val="24"/>
              <w:szCs w:val="24"/>
            </w:rPr>
            <w:tab/>
          </w:r>
          <w:r>
            <w:rPr>
              <w:sz w:val="24"/>
              <w:szCs w:val="24"/>
            </w:rPr>
            <w:fldChar w:fldCharType="begin"/>
          </w:r>
          <w:r>
            <w:rPr>
              <w:sz w:val="24"/>
              <w:szCs w:val="24"/>
            </w:rPr>
            <w:instrText xml:space="preserve"> PAGEREF _Toc222 \h </w:instrText>
          </w:r>
          <w:r>
            <w:rPr>
              <w:sz w:val="24"/>
              <w:szCs w:val="24"/>
            </w:rPr>
            <w:fldChar w:fldCharType="separate"/>
          </w:r>
          <w:r>
            <w:rPr>
              <w:sz w:val="24"/>
              <w:szCs w:val="24"/>
            </w:rPr>
            <w:t>4</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_Toc23841 </w:instrText>
          </w:r>
          <w:r>
            <w:rPr>
              <w:rFonts w:ascii="仿宋" w:eastAsia="仿宋" w:cs="仿宋" w:hint="eastAsia"/>
              <w:sz w:val="24"/>
              <w:szCs w:val="24"/>
              <w:lang w:val="en-US" w:eastAsia="zh-CN"/>
            </w:rPr>
            <w:fldChar w:fldCharType="separate"/>
          </w:r>
          <w:r>
            <w:rPr>
              <w:rFonts w:ascii="仿宋" w:eastAsia="仿宋" w:cs="仿宋" w:hint="eastAsia"/>
              <w:bCs/>
              <w:sz w:val="24"/>
              <w:szCs w:val="24"/>
              <w:lang w:val="en-US" w:eastAsia="zh-CN"/>
            </w:rPr>
            <w:t>（四）定量评价、定性分析</w:t>
          </w:r>
          <w:r>
            <w:rPr>
              <w:sz w:val="24"/>
              <w:szCs w:val="24"/>
            </w:rPr>
            <w:tab/>
          </w:r>
          <w:r>
            <w:rPr>
              <w:sz w:val="24"/>
              <w:szCs w:val="24"/>
            </w:rPr>
            <w:fldChar w:fldCharType="begin"/>
          </w:r>
          <w:r>
            <w:rPr>
              <w:sz w:val="24"/>
              <w:szCs w:val="24"/>
            </w:rPr>
            <w:instrText xml:space="preserve"> PAGEREF _Toc23841 \h </w:instrText>
          </w:r>
          <w:r>
            <w:rPr>
              <w:sz w:val="24"/>
              <w:szCs w:val="24"/>
            </w:rPr>
            <w:fldChar w:fldCharType="separate"/>
          </w:r>
          <w:r>
            <w:rPr>
              <w:sz w:val="24"/>
              <w:szCs w:val="24"/>
            </w:rPr>
            <w:t>4</w:t>
          </w:r>
          <w:r>
            <w:rPr>
              <w:sz w:val="24"/>
              <w:szCs w:val="24"/>
            </w:rPr>
            <w:fldChar w:fldCharType="end"/>
          </w:r>
          <w:r>
            <w:rPr>
              <w:rFonts w:ascii="仿宋" w:eastAsia="仿宋" w:cs="仿宋" w:hint="eastAsia"/>
              <w:sz w:val="24"/>
              <w:szCs w:val="24"/>
              <w:lang w:val="en-US" w:eastAsia="zh-CN"/>
            </w:rPr>
            <w:fldChar w:fldCharType="end"/>
          </w:r>
        </w:p>
        <w:p>
          <w:pPr>
            <w:pStyle w:val="26"/>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_Toc11182 </w:instrText>
          </w:r>
          <w:r>
            <w:rPr>
              <w:rFonts w:ascii="仿宋" w:eastAsia="仿宋" w:cs="仿宋" w:hint="eastAsia"/>
              <w:sz w:val="24"/>
              <w:szCs w:val="24"/>
              <w:lang w:val="en-US" w:eastAsia="zh-CN"/>
            </w:rPr>
            <w:fldChar w:fldCharType="separate"/>
          </w:r>
          <w:r>
            <w:rPr>
              <w:rFonts w:ascii="仿宋" w:eastAsia="仿宋" w:cs="仿宋" w:hint="eastAsia"/>
              <w:bCs w:val="0"/>
              <w:sz w:val="24"/>
              <w:szCs w:val="24"/>
              <w:lang w:val="en-US" w:eastAsia="zh-CN"/>
            </w:rPr>
            <w:t>五、 主要依据</w:t>
          </w:r>
          <w:r>
            <w:rPr>
              <w:sz w:val="24"/>
              <w:szCs w:val="24"/>
            </w:rPr>
            <w:tab/>
          </w:r>
          <w:r>
            <w:rPr>
              <w:sz w:val="24"/>
              <w:szCs w:val="24"/>
            </w:rPr>
            <w:fldChar w:fldCharType="begin"/>
          </w:r>
          <w:r>
            <w:rPr>
              <w:sz w:val="24"/>
              <w:szCs w:val="24"/>
            </w:rPr>
            <w:instrText xml:space="preserve"> PAGEREF _Toc11182 \h </w:instrText>
          </w:r>
          <w:r>
            <w:rPr>
              <w:sz w:val="24"/>
              <w:szCs w:val="24"/>
            </w:rPr>
            <w:fldChar w:fldCharType="separate"/>
          </w:r>
          <w:r>
            <w:rPr>
              <w:sz w:val="24"/>
              <w:szCs w:val="24"/>
            </w:rPr>
            <w:t>4</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_Toc29495 </w:instrText>
          </w:r>
          <w:r>
            <w:rPr>
              <w:rFonts w:ascii="仿宋" w:eastAsia="仿宋" w:cs="仿宋" w:hint="eastAsia"/>
              <w:sz w:val="24"/>
              <w:szCs w:val="24"/>
              <w:lang w:val="en-US" w:eastAsia="zh-CN"/>
            </w:rPr>
            <w:fldChar w:fldCharType="separate"/>
          </w:r>
          <w:r>
            <w:rPr>
              <w:rFonts w:ascii="仿宋" w:eastAsia="仿宋" w:cs="仿宋" w:hint="eastAsia"/>
              <w:sz w:val="24"/>
              <w:szCs w:val="24"/>
            </w:rPr>
            <w:t>（一）国家有关法规、政策文件</w:t>
          </w:r>
          <w:r>
            <w:rPr>
              <w:sz w:val="24"/>
              <w:szCs w:val="24"/>
            </w:rPr>
            <w:tab/>
          </w:r>
          <w:r>
            <w:rPr>
              <w:sz w:val="24"/>
              <w:szCs w:val="24"/>
            </w:rPr>
            <w:fldChar w:fldCharType="begin"/>
          </w:r>
          <w:r>
            <w:rPr>
              <w:sz w:val="24"/>
              <w:szCs w:val="24"/>
            </w:rPr>
            <w:instrText xml:space="preserve"> PAGEREF _Toc29495 \h </w:instrText>
          </w:r>
          <w:r>
            <w:rPr>
              <w:sz w:val="24"/>
              <w:szCs w:val="24"/>
            </w:rPr>
            <w:fldChar w:fldCharType="separate"/>
          </w:r>
          <w:r>
            <w:rPr>
              <w:sz w:val="24"/>
              <w:szCs w:val="24"/>
            </w:rPr>
            <w:t>4</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_Toc11135 </w:instrText>
          </w:r>
          <w:r>
            <w:rPr>
              <w:rFonts w:ascii="仿宋" w:eastAsia="仿宋" w:cs="仿宋" w:hint="eastAsia"/>
              <w:sz w:val="24"/>
              <w:szCs w:val="24"/>
              <w:lang w:val="en-US" w:eastAsia="zh-CN"/>
            </w:rPr>
            <w:fldChar w:fldCharType="separate"/>
          </w:r>
          <w:r>
            <w:rPr>
              <w:rFonts w:ascii="仿宋" w:eastAsia="仿宋" w:cs="仿宋" w:hint="eastAsia"/>
              <w:sz w:val="24"/>
              <w:szCs w:val="24"/>
            </w:rPr>
            <w:t>（二）广东省及韶关市有关法规、政策文件</w:t>
          </w:r>
          <w:r>
            <w:rPr>
              <w:sz w:val="24"/>
              <w:szCs w:val="24"/>
            </w:rPr>
            <w:tab/>
          </w:r>
          <w:r>
            <w:rPr>
              <w:sz w:val="24"/>
              <w:szCs w:val="24"/>
            </w:rPr>
            <w:fldChar w:fldCharType="begin"/>
          </w:r>
          <w:r>
            <w:rPr>
              <w:sz w:val="24"/>
              <w:szCs w:val="24"/>
            </w:rPr>
            <w:instrText xml:space="preserve"> PAGEREF _Toc11135 \h </w:instrText>
          </w:r>
          <w:r>
            <w:rPr>
              <w:sz w:val="24"/>
              <w:szCs w:val="24"/>
            </w:rPr>
            <w:fldChar w:fldCharType="separate"/>
          </w:r>
          <w:r>
            <w:rPr>
              <w:sz w:val="24"/>
              <w:szCs w:val="24"/>
            </w:rPr>
            <w:t>5</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_Toc7345 </w:instrText>
          </w:r>
          <w:r>
            <w:rPr>
              <w:rFonts w:ascii="仿宋" w:eastAsia="仿宋" w:cs="仿宋" w:hint="eastAsia"/>
              <w:sz w:val="24"/>
              <w:szCs w:val="24"/>
              <w:lang w:val="en-US" w:eastAsia="zh-CN"/>
            </w:rPr>
            <w:fldChar w:fldCharType="separate"/>
          </w:r>
          <w:r>
            <w:rPr>
              <w:rFonts w:ascii="仿宋" w:eastAsia="仿宋" w:cs="仿宋" w:hint="eastAsia"/>
              <w:sz w:val="24"/>
              <w:szCs w:val="24"/>
            </w:rPr>
            <w:t>（三）技术规程</w:t>
          </w:r>
          <w:r>
            <w:rPr>
              <w:sz w:val="24"/>
              <w:szCs w:val="24"/>
            </w:rPr>
            <w:tab/>
          </w:r>
          <w:r>
            <w:rPr>
              <w:sz w:val="24"/>
              <w:szCs w:val="24"/>
            </w:rPr>
            <w:fldChar w:fldCharType="begin"/>
          </w:r>
          <w:r>
            <w:rPr>
              <w:sz w:val="24"/>
              <w:szCs w:val="24"/>
            </w:rPr>
            <w:instrText xml:space="preserve"> PAGEREF _Toc7345 \h </w:instrText>
          </w:r>
          <w:r>
            <w:rPr>
              <w:sz w:val="24"/>
              <w:szCs w:val="24"/>
            </w:rPr>
            <w:fldChar w:fldCharType="separate"/>
          </w:r>
          <w:r>
            <w:rPr>
              <w:sz w:val="24"/>
              <w:szCs w:val="24"/>
            </w:rPr>
            <w:t>6</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_Toc26349 </w:instrText>
          </w:r>
          <w:r>
            <w:rPr>
              <w:rFonts w:ascii="仿宋" w:eastAsia="仿宋" w:cs="仿宋" w:hint="eastAsia"/>
              <w:sz w:val="24"/>
              <w:szCs w:val="24"/>
              <w:lang w:val="en-US" w:eastAsia="zh-CN"/>
            </w:rPr>
            <w:fldChar w:fldCharType="separate"/>
          </w:r>
          <w:r>
            <w:rPr>
              <w:rFonts w:ascii="仿宋" w:eastAsia="仿宋" w:cs="仿宋" w:hint="eastAsia"/>
              <w:sz w:val="24"/>
              <w:szCs w:val="24"/>
              <w:lang w:val="en-US" w:eastAsia="zh-CN"/>
            </w:rPr>
            <w:t>（四）其它依据</w:t>
          </w:r>
          <w:r>
            <w:rPr>
              <w:sz w:val="24"/>
              <w:szCs w:val="24"/>
            </w:rPr>
            <w:tab/>
          </w:r>
          <w:r>
            <w:rPr>
              <w:sz w:val="24"/>
              <w:szCs w:val="24"/>
            </w:rPr>
            <w:fldChar w:fldCharType="begin"/>
          </w:r>
          <w:r>
            <w:rPr>
              <w:sz w:val="24"/>
              <w:szCs w:val="24"/>
            </w:rPr>
            <w:instrText xml:space="preserve"> PAGEREF _Toc26349 \h </w:instrText>
          </w:r>
          <w:r>
            <w:rPr>
              <w:sz w:val="24"/>
              <w:szCs w:val="24"/>
            </w:rPr>
            <w:fldChar w:fldCharType="separate"/>
          </w:r>
          <w:r>
            <w:rPr>
              <w:sz w:val="24"/>
              <w:szCs w:val="24"/>
            </w:rPr>
            <w:t>6</w:t>
          </w:r>
          <w:r>
            <w:rPr>
              <w:sz w:val="24"/>
              <w:szCs w:val="24"/>
            </w:rPr>
            <w:fldChar w:fldCharType="end"/>
          </w:r>
          <w:r>
            <w:rPr>
              <w:rFonts w:ascii="仿宋" w:eastAsia="仿宋" w:cs="仿宋" w:hint="eastAsia"/>
              <w:sz w:val="24"/>
              <w:szCs w:val="24"/>
              <w:lang w:val="en-US" w:eastAsia="zh-CN"/>
            </w:rPr>
            <w:fldChar w:fldCharType="end"/>
          </w:r>
        </w:p>
        <w:p>
          <w:pPr>
            <w:pStyle w:val="24"/>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_Toc10997 </w:instrText>
          </w:r>
          <w:r>
            <w:rPr>
              <w:rFonts w:ascii="仿宋" w:eastAsia="仿宋" w:cs="仿宋" w:hint="eastAsia"/>
              <w:sz w:val="24"/>
              <w:szCs w:val="24"/>
              <w:lang w:val="en-US" w:eastAsia="zh-CN"/>
            </w:rPr>
            <w:fldChar w:fldCharType="separate"/>
          </w:r>
          <w:r>
            <w:rPr>
              <w:rFonts w:ascii="仿宋" w:eastAsia="仿宋" w:cs="仿宋" w:hint="eastAsia"/>
              <w:sz w:val="24"/>
              <w:szCs w:val="24"/>
              <w:lang w:val="en-US" w:eastAsia="zh-CN"/>
            </w:rPr>
            <w:t>第二部分 原补偿安置办法的实施情况</w:t>
          </w:r>
          <w:r>
            <w:rPr>
              <w:sz w:val="24"/>
              <w:szCs w:val="24"/>
            </w:rPr>
            <w:tab/>
          </w:r>
          <w:r>
            <w:rPr>
              <w:sz w:val="24"/>
              <w:szCs w:val="24"/>
            </w:rPr>
            <w:fldChar w:fldCharType="begin"/>
          </w:r>
          <w:r>
            <w:rPr>
              <w:sz w:val="24"/>
              <w:szCs w:val="24"/>
            </w:rPr>
            <w:instrText xml:space="preserve"> PAGEREF _Toc10997 \h </w:instrText>
          </w:r>
          <w:r>
            <w:rPr>
              <w:sz w:val="24"/>
              <w:szCs w:val="24"/>
            </w:rPr>
            <w:fldChar w:fldCharType="separate"/>
          </w:r>
          <w:r>
            <w:rPr>
              <w:sz w:val="24"/>
              <w:szCs w:val="24"/>
            </w:rPr>
            <w:t>7</w:t>
          </w:r>
          <w:r>
            <w:rPr>
              <w:sz w:val="24"/>
              <w:szCs w:val="24"/>
            </w:rPr>
            <w:fldChar w:fldCharType="end"/>
          </w:r>
          <w:r>
            <w:rPr>
              <w:rFonts w:ascii="仿宋" w:eastAsia="仿宋" w:cs="仿宋" w:hint="eastAsia"/>
              <w:sz w:val="24"/>
              <w:szCs w:val="24"/>
              <w:lang w:val="en-US" w:eastAsia="zh-CN"/>
            </w:rPr>
            <w:fldChar w:fldCharType="end"/>
          </w:r>
        </w:p>
        <w:p>
          <w:pPr>
            <w:pStyle w:val="26"/>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_Toc16920 </w:instrText>
          </w:r>
          <w:r>
            <w:rPr>
              <w:rFonts w:ascii="仿宋" w:eastAsia="仿宋" w:cs="仿宋" w:hint="eastAsia"/>
              <w:sz w:val="24"/>
              <w:szCs w:val="24"/>
              <w:lang w:val="en-US" w:eastAsia="zh-CN"/>
            </w:rPr>
            <w:fldChar w:fldCharType="separate"/>
          </w:r>
          <w:r>
            <w:rPr>
              <w:rFonts w:ascii="仿宋" w:eastAsia="仿宋" w:cs="仿宋" w:hint="eastAsia"/>
              <w:sz w:val="24"/>
              <w:szCs w:val="24"/>
              <w:lang w:val="en-US" w:eastAsia="zh-CN"/>
            </w:rPr>
            <w:t>一、原补偿安置办法基本情况</w:t>
          </w:r>
          <w:r>
            <w:rPr>
              <w:sz w:val="24"/>
              <w:szCs w:val="24"/>
            </w:rPr>
            <w:tab/>
          </w:r>
          <w:r>
            <w:rPr>
              <w:sz w:val="24"/>
              <w:szCs w:val="24"/>
            </w:rPr>
            <w:fldChar w:fldCharType="begin"/>
          </w:r>
          <w:r>
            <w:rPr>
              <w:sz w:val="24"/>
              <w:szCs w:val="24"/>
            </w:rPr>
            <w:instrText xml:space="preserve"> PAGEREF _Toc16920 \h </w:instrText>
          </w:r>
          <w:r>
            <w:rPr>
              <w:sz w:val="24"/>
              <w:szCs w:val="24"/>
            </w:rPr>
            <w:fldChar w:fldCharType="separate"/>
          </w:r>
          <w:r>
            <w:rPr>
              <w:sz w:val="24"/>
              <w:szCs w:val="24"/>
            </w:rPr>
            <w:t>7</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_Toc12461 </w:instrText>
          </w:r>
          <w:r>
            <w:rPr>
              <w:rFonts w:ascii="仿宋" w:eastAsia="仿宋" w:cs="仿宋" w:hint="eastAsia"/>
              <w:sz w:val="24"/>
              <w:szCs w:val="24"/>
              <w:lang w:val="en-US" w:eastAsia="zh-CN"/>
            </w:rPr>
            <w:fldChar w:fldCharType="separate"/>
          </w:r>
          <w:r>
            <w:rPr>
              <w:rFonts w:ascii="仿宋" w:eastAsia="仿宋" w:cs="仿宋" w:hint="eastAsia"/>
              <w:sz w:val="24"/>
              <w:szCs w:val="24"/>
              <w:lang w:val="en-US" w:eastAsia="zh-CN"/>
            </w:rPr>
            <w:t>1、 主要法律法规及政策的变化：</w:t>
          </w:r>
          <w:r>
            <w:rPr>
              <w:sz w:val="24"/>
              <w:szCs w:val="24"/>
            </w:rPr>
            <w:tab/>
          </w:r>
          <w:r>
            <w:rPr>
              <w:sz w:val="24"/>
              <w:szCs w:val="24"/>
            </w:rPr>
            <w:fldChar w:fldCharType="begin"/>
          </w:r>
          <w:r>
            <w:rPr>
              <w:sz w:val="24"/>
              <w:szCs w:val="24"/>
            </w:rPr>
            <w:instrText xml:space="preserve"> PAGEREF _Toc12461 \h </w:instrText>
          </w:r>
          <w:r>
            <w:rPr>
              <w:sz w:val="24"/>
              <w:szCs w:val="24"/>
            </w:rPr>
            <w:fldChar w:fldCharType="separate"/>
          </w:r>
          <w:r>
            <w:rPr>
              <w:sz w:val="24"/>
              <w:szCs w:val="24"/>
            </w:rPr>
            <w:t>7</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_Toc28646 </w:instrText>
          </w:r>
          <w:r>
            <w:rPr>
              <w:rFonts w:ascii="仿宋" w:eastAsia="仿宋" w:cs="仿宋" w:hint="eastAsia"/>
              <w:sz w:val="24"/>
              <w:szCs w:val="24"/>
              <w:lang w:val="en-US" w:eastAsia="zh-CN"/>
            </w:rPr>
            <w:fldChar w:fldCharType="separate"/>
          </w:r>
          <w:r>
            <w:rPr>
              <w:rFonts w:ascii="仿宋" w:eastAsia="仿宋" w:cs="仿宋" w:hint="eastAsia"/>
              <w:sz w:val="24"/>
              <w:szCs w:val="24"/>
              <w:lang w:val="en-US" w:eastAsia="zh-CN"/>
            </w:rPr>
            <w:t>2、 经济技术水平的变化</w:t>
          </w:r>
          <w:r>
            <w:rPr>
              <w:sz w:val="24"/>
              <w:szCs w:val="24"/>
            </w:rPr>
            <w:tab/>
          </w:r>
          <w:r>
            <w:rPr>
              <w:sz w:val="24"/>
              <w:szCs w:val="24"/>
            </w:rPr>
            <w:fldChar w:fldCharType="begin"/>
          </w:r>
          <w:r>
            <w:rPr>
              <w:sz w:val="24"/>
              <w:szCs w:val="24"/>
            </w:rPr>
            <w:instrText xml:space="preserve"> PAGEREF _Toc28646 \h </w:instrText>
          </w:r>
          <w:r>
            <w:rPr>
              <w:sz w:val="24"/>
              <w:szCs w:val="24"/>
            </w:rPr>
            <w:fldChar w:fldCharType="separate"/>
          </w:r>
          <w:r>
            <w:rPr>
              <w:sz w:val="24"/>
              <w:szCs w:val="24"/>
            </w:rPr>
            <w:t>7</w:t>
          </w:r>
          <w:r>
            <w:rPr>
              <w:sz w:val="24"/>
              <w:szCs w:val="24"/>
            </w:rPr>
            <w:fldChar w:fldCharType="end"/>
          </w:r>
          <w:r>
            <w:rPr>
              <w:rFonts w:ascii="仿宋" w:eastAsia="仿宋" w:cs="仿宋" w:hint="eastAsia"/>
              <w:sz w:val="24"/>
              <w:szCs w:val="24"/>
              <w:lang w:val="en-US" w:eastAsia="zh-CN"/>
            </w:rPr>
            <w:fldChar w:fldCharType="end"/>
          </w:r>
        </w:p>
        <w:p>
          <w:pPr>
            <w:pStyle w:val="24"/>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_Toc23680 </w:instrText>
          </w:r>
          <w:r>
            <w:rPr>
              <w:rFonts w:ascii="仿宋" w:eastAsia="仿宋" w:cs="仿宋" w:hint="eastAsia"/>
              <w:sz w:val="24"/>
              <w:szCs w:val="24"/>
              <w:lang w:val="en-US" w:eastAsia="zh-CN"/>
            </w:rPr>
            <w:fldChar w:fldCharType="separate"/>
          </w:r>
          <w:r>
            <w:rPr>
              <w:rFonts w:ascii="仿宋" w:eastAsia="仿宋" w:cs="仿宋" w:hint="eastAsia"/>
              <w:sz w:val="24"/>
              <w:szCs w:val="24"/>
              <w:lang w:val="en-US" w:eastAsia="zh-CN"/>
            </w:rPr>
            <w:t>第三部分：基础资料收集与整理</w:t>
          </w:r>
          <w:r>
            <w:rPr>
              <w:sz w:val="24"/>
              <w:szCs w:val="24"/>
            </w:rPr>
            <w:tab/>
          </w:r>
          <w:r>
            <w:rPr>
              <w:sz w:val="24"/>
              <w:szCs w:val="24"/>
            </w:rPr>
            <w:fldChar w:fldCharType="begin"/>
          </w:r>
          <w:r>
            <w:rPr>
              <w:sz w:val="24"/>
              <w:szCs w:val="24"/>
            </w:rPr>
            <w:instrText xml:space="preserve"> PAGEREF _Toc23680 \h </w:instrText>
          </w:r>
          <w:r>
            <w:rPr>
              <w:sz w:val="24"/>
              <w:szCs w:val="24"/>
            </w:rPr>
            <w:fldChar w:fldCharType="separate"/>
          </w:r>
          <w:r>
            <w:rPr>
              <w:sz w:val="24"/>
              <w:szCs w:val="24"/>
            </w:rPr>
            <w:t>8</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_Toc30290 </w:instrText>
          </w:r>
          <w:r>
            <w:rPr>
              <w:rFonts w:ascii="仿宋" w:eastAsia="仿宋" w:cs="仿宋" w:hint="eastAsia"/>
              <w:sz w:val="24"/>
              <w:szCs w:val="24"/>
              <w:lang w:val="en-US" w:eastAsia="zh-CN"/>
            </w:rPr>
            <w:fldChar w:fldCharType="separate"/>
          </w:r>
          <w:r>
            <w:rPr>
              <w:rFonts w:hint="eastAsia"/>
              <w:sz w:val="24"/>
              <w:szCs w:val="24"/>
              <w:lang w:val="en-US" w:eastAsia="zh-CN"/>
            </w:rPr>
            <w:t>（一） 工作程序</w:t>
          </w:r>
          <w:r>
            <w:rPr>
              <w:sz w:val="24"/>
              <w:szCs w:val="24"/>
            </w:rPr>
            <w:tab/>
          </w:r>
          <w:r>
            <w:rPr>
              <w:sz w:val="24"/>
              <w:szCs w:val="24"/>
            </w:rPr>
            <w:fldChar w:fldCharType="begin"/>
          </w:r>
          <w:r>
            <w:rPr>
              <w:sz w:val="24"/>
              <w:szCs w:val="24"/>
            </w:rPr>
            <w:instrText xml:space="preserve"> PAGEREF _Toc30290 \h </w:instrText>
          </w:r>
          <w:r>
            <w:rPr>
              <w:sz w:val="24"/>
              <w:szCs w:val="24"/>
            </w:rPr>
            <w:fldChar w:fldCharType="separate"/>
          </w:r>
          <w:r>
            <w:rPr>
              <w:sz w:val="24"/>
              <w:szCs w:val="24"/>
            </w:rPr>
            <w:t>8</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_Toc11946 </w:instrText>
          </w:r>
          <w:r>
            <w:rPr>
              <w:rFonts w:ascii="仿宋" w:eastAsia="仿宋" w:cs="仿宋" w:hint="eastAsia"/>
              <w:sz w:val="24"/>
              <w:szCs w:val="24"/>
              <w:lang w:val="en-US" w:eastAsia="zh-CN"/>
            </w:rPr>
            <w:fldChar w:fldCharType="separate"/>
          </w:r>
          <w:r>
            <w:rPr>
              <w:rFonts w:hint="eastAsia"/>
              <w:sz w:val="24"/>
              <w:szCs w:val="24"/>
              <w:lang w:val="en-US" w:eastAsia="zh-CN"/>
            </w:rPr>
            <w:t>（二） 实施过程</w:t>
          </w:r>
          <w:r>
            <w:rPr>
              <w:sz w:val="24"/>
              <w:szCs w:val="24"/>
            </w:rPr>
            <w:tab/>
          </w:r>
          <w:r>
            <w:rPr>
              <w:sz w:val="24"/>
              <w:szCs w:val="24"/>
            </w:rPr>
            <w:fldChar w:fldCharType="begin"/>
          </w:r>
          <w:r>
            <w:rPr>
              <w:sz w:val="24"/>
              <w:szCs w:val="24"/>
            </w:rPr>
            <w:instrText xml:space="preserve"> PAGEREF _Toc11946 \h </w:instrText>
          </w:r>
          <w:r>
            <w:rPr>
              <w:sz w:val="24"/>
              <w:szCs w:val="24"/>
            </w:rPr>
            <w:fldChar w:fldCharType="separate"/>
          </w:r>
          <w:r>
            <w:rPr>
              <w:sz w:val="24"/>
              <w:szCs w:val="24"/>
            </w:rPr>
            <w:t>8</w:t>
          </w:r>
          <w:r>
            <w:rPr>
              <w:sz w:val="24"/>
              <w:szCs w:val="24"/>
            </w:rPr>
            <w:fldChar w:fldCharType="end"/>
          </w:r>
          <w:r>
            <w:rPr>
              <w:rFonts w:ascii="仿宋" w:eastAsia="仿宋" w:cs="仿宋" w:hint="eastAsia"/>
              <w:sz w:val="24"/>
              <w:szCs w:val="24"/>
              <w:lang w:val="en-US" w:eastAsia="zh-CN"/>
            </w:rPr>
            <w:fldChar w:fldCharType="end"/>
          </w:r>
        </w:p>
        <w:p>
          <w:pPr>
            <w:pStyle w:val="24"/>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_Toc17966 </w:instrText>
          </w:r>
          <w:r>
            <w:rPr>
              <w:rFonts w:ascii="仿宋" w:eastAsia="仿宋" w:cs="仿宋" w:hint="eastAsia"/>
              <w:sz w:val="24"/>
              <w:szCs w:val="24"/>
              <w:lang w:val="en-US" w:eastAsia="zh-CN"/>
            </w:rPr>
            <w:fldChar w:fldCharType="separate"/>
          </w:r>
          <w:r>
            <w:rPr>
              <w:rFonts w:ascii="仿宋" w:eastAsia="仿宋" w:cs="仿宋" w:hint="eastAsia"/>
              <w:sz w:val="24"/>
              <w:szCs w:val="24"/>
              <w:lang w:val="en-US" w:eastAsia="zh-CN"/>
            </w:rPr>
            <w:t>第四部分：测算过程与结果</w:t>
          </w:r>
          <w:r>
            <w:rPr>
              <w:sz w:val="24"/>
              <w:szCs w:val="24"/>
            </w:rPr>
            <w:tab/>
          </w:r>
          <w:r>
            <w:rPr>
              <w:sz w:val="24"/>
              <w:szCs w:val="24"/>
            </w:rPr>
            <w:fldChar w:fldCharType="begin"/>
          </w:r>
          <w:r>
            <w:rPr>
              <w:sz w:val="24"/>
              <w:szCs w:val="24"/>
            </w:rPr>
            <w:instrText xml:space="preserve"> PAGEREF _Toc17966 \h </w:instrText>
          </w:r>
          <w:r>
            <w:rPr>
              <w:sz w:val="24"/>
              <w:szCs w:val="24"/>
            </w:rPr>
            <w:fldChar w:fldCharType="separate"/>
          </w:r>
          <w:r>
            <w:rPr>
              <w:sz w:val="24"/>
              <w:szCs w:val="24"/>
            </w:rPr>
            <w:t>10</w:t>
          </w:r>
          <w:r>
            <w:rPr>
              <w:sz w:val="24"/>
              <w:szCs w:val="24"/>
            </w:rPr>
            <w:fldChar w:fldCharType="end"/>
          </w:r>
          <w:r>
            <w:rPr>
              <w:rFonts w:ascii="仿宋" w:eastAsia="仿宋" w:cs="仿宋" w:hint="eastAsia"/>
              <w:sz w:val="24"/>
              <w:szCs w:val="24"/>
              <w:lang w:val="en-US" w:eastAsia="zh-CN"/>
            </w:rPr>
            <w:fldChar w:fldCharType="end"/>
          </w:r>
        </w:p>
        <w:p>
          <w:pPr>
            <w:pStyle w:val="26"/>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_Toc2091 </w:instrText>
          </w:r>
          <w:r>
            <w:rPr>
              <w:rFonts w:ascii="仿宋" w:eastAsia="仿宋" w:cs="仿宋" w:hint="eastAsia"/>
              <w:sz w:val="24"/>
              <w:szCs w:val="24"/>
              <w:lang w:val="en-US" w:eastAsia="zh-CN"/>
            </w:rPr>
            <w:fldChar w:fldCharType="separate"/>
          </w:r>
          <w:r>
            <w:rPr>
              <w:rFonts w:ascii="仿宋" w:eastAsia="仿宋" w:cs="仿宋" w:hint="eastAsia"/>
              <w:sz w:val="24"/>
              <w:szCs w:val="24"/>
              <w:lang w:val="en-US" w:eastAsia="zh-CN"/>
            </w:rPr>
            <w:t>一、评估测算方法</w:t>
          </w:r>
          <w:r>
            <w:rPr>
              <w:sz w:val="24"/>
              <w:szCs w:val="24"/>
            </w:rPr>
            <w:tab/>
          </w:r>
          <w:r>
            <w:rPr>
              <w:sz w:val="24"/>
              <w:szCs w:val="24"/>
            </w:rPr>
            <w:fldChar w:fldCharType="begin"/>
          </w:r>
          <w:r>
            <w:rPr>
              <w:sz w:val="24"/>
              <w:szCs w:val="24"/>
            </w:rPr>
            <w:instrText xml:space="preserve"> PAGEREF _Toc2091 \h </w:instrText>
          </w:r>
          <w:r>
            <w:rPr>
              <w:sz w:val="24"/>
              <w:szCs w:val="24"/>
            </w:rPr>
            <w:fldChar w:fldCharType="separate"/>
          </w:r>
          <w:r>
            <w:rPr>
              <w:sz w:val="24"/>
              <w:szCs w:val="24"/>
            </w:rPr>
            <w:t>10</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_Toc2566 </w:instrText>
          </w:r>
          <w:r>
            <w:rPr>
              <w:rFonts w:ascii="仿宋" w:eastAsia="仿宋" w:cs="仿宋" w:hint="eastAsia"/>
              <w:sz w:val="24"/>
              <w:szCs w:val="24"/>
              <w:lang w:val="en-US" w:eastAsia="zh-CN"/>
            </w:rPr>
            <w:fldChar w:fldCharType="separate"/>
          </w:r>
          <w:r>
            <w:rPr>
              <w:rFonts w:cs="仿宋" w:hint="eastAsia"/>
              <w:bCs/>
              <w:sz w:val="24"/>
              <w:szCs w:val="24"/>
              <w:lang w:val="en-US" w:eastAsia="zh-CN"/>
            </w:rPr>
            <w:t>1、评估方法</w:t>
          </w:r>
          <w:r>
            <w:rPr>
              <w:sz w:val="24"/>
              <w:szCs w:val="24"/>
            </w:rPr>
            <w:tab/>
          </w:r>
          <w:r>
            <w:rPr>
              <w:sz w:val="24"/>
              <w:szCs w:val="24"/>
            </w:rPr>
            <w:fldChar w:fldCharType="begin"/>
          </w:r>
          <w:r>
            <w:rPr>
              <w:sz w:val="24"/>
              <w:szCs w:val="24"/>
            </w:rPr>
            <w:instrText xml:space="preserve"> PAGEREF _Toc2566 \h </w:instrText>
          </w:r>
          <w:r>
            <w:rPr>
              <w:sz w:val="24"/>
              <w:szCs w:val="24"/>
            </w:rPr>
            <w:fldChar w:fldCharType="separate"/>
          </w:r>
          <w:r>
            <w:rPr>
              <w:sz w:val="24"/>
              <w:szCs w:val="24"/>
            </w:rPr>
            <w:t>10</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_Toc18605 </w:instrText>
          </w:r>
          <w:r>
            <w:rPr>
              <w:rFonts w:ascii="仿宋" w:eastAsia="仿宋" w:cs="仿宋" w:hint="eastAsia"/>
              <w:sz w:val="24"/>
              <w:szCs w:val="24"/>
              <w:lang w:val="en-US" w:eastAsia="zh-CN"/>
            </w:rPr>
            <w:fldChar w:fldCharType="separate"/>
          </w:r>
          <w:r>
            <w:rPr>
              <w:rFonts w:cs="仿宋" w:hint="eastAsia"/>
              <w:bCs/>
              <w:sz w:val="24"/>
              <w:szCs w:val="24"/>
              <w:lang w:val="en-US" w:eastAsia="zh-CN"/>
            </w:rPr>
            <w:t>2、评估方法适用性</w:t>
          </w:r>
          <w:r>
            <w:rPr>
              <w:sz w:val="24"/>
              <w:szCs w:val="24"/>
            </w:rPr>
            <w:tab/>
          </w:r>
          <w:r>
            <w:rPr>
              <w:sz w:val="24"/>
              <w:szCs w:val="24"/>
            </w:rPr>
            <w:fldChar w:fldCharType="begin"/>
          </w:r>
          <w:r>
            <w:rPr>
              <w:sz w:val="24"/>
              <w:szCs w:val="24"/>
            </w:rPr>
            <w:instrText xml:space="preserve"> PAGEREF _Toc18605 \h </w:instrText>
          </w:r>
          <w:r>
            <w:rPr>
              <w:sz w:val="24"/>
              <w:szCs w:val="24"/>
            </w:rPr>
            <w:fldChar w:fldCharType="separate"/>
          </w:r>
          <w:r>
            <w:rPr>
              <w:sz w:val="24"/>
              <w:szCs w:val="24"/>
            </w:rPr>
            <w:t>10</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_Toc11523 </w:instrText>
          </w:r>
          <w:r>
            <w:rPr>
              <w:rFonts w:ascii="仿宋" w:eastAsia="仿宋" w:cs="仿宋" w:hint="eastAsia"/>
              <w:sz w:val="24"/>
              <w:szCs w:val="24"/>
              <w:lang w:val="en-US" w:eastAsia="zh-CN"/>
            </w:rPr>
            <w:fldChar w:fldCharType="separate"/>
          </w:r>
          <w:r>
            <w:rPr>
              <w:rFonts w:cs="仿宋" w:hint="eastAsia"/>
              <w:sz w:val="24"/>
              <w:szCs w:val="24"/>
              <w:lang w:val="en-US" w:eastAsia="zh-CN"/>
            </w:rPr>
            <w:t>2、房屋建筑物、构筑物</w:t>
          </w:r>
          <w:r>
            <w:rPr>
              <w:sz w:val="24"/>
              <w:szCs w:val="24"/>
            </w:rPr>
            <w:tab/>
          </w:r>
          <w:r>
            <w:rPr>
              <w:sz w:val="24"/>
              <w:szCs w:val="24"/>
            </w:rPr>
            <w:fldChar w:fldCharType="begin"/>
          </w:r>
          <w:r>
            <w:rPr>
              <w:sz w:val="24"/>
              <w:szCs w:val="24"/>
            </w:rPr>
            <w:instrText xml:space="preserve"> PAGEREF _Toc11523 \h </w:instrText>
          </w:r>
          <w:r>
            <w:rPr>
              <w:sz w:val="24"/>
              <w:szCs w:val="24"/>
            </w:rPr>
            <w:fldChar w:fldCharType="separate"/>
          </w:r>
          <w:r>
            <w:rPr>
              <w:sz w:val="24"/>
              <w:szCs w:val="24"/>
            </w:rPr>
            <w:t>10</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_Toc6221 </w:instrText>
          </w:r>
          <w:r>
            <w:rPr>
              <w:rFonts w:ascii="仿宋" w:eastAsia="仿宋" w:cs="仿宋" w:hint="eastAsia"/>
              <w:sz w:val="24"/>
              <w:szCs w:val="24"/>
              <w:lang w:val="en-US" w:eastAsia="zh-CN"/>
            </w:rPr>
            <w:fldChar w:fldCharType="separate"/>
          </w:r>
          <w:r>
            <w:rPr>
              <w:rFonts w:cs="仿宋" w:hint="eastAsia"/>
              <w:sz w:val="24"/>
              <w:szCs w:val="24"/>
              <w:lang w:val="en-US" w:eastAsia="zh-CN"/>
            </w:rPr>
            <w:t>3、 青苗</w:t>
          </w:r>
          <w:r>
            <w:rPr>
              <w:sz w:val="24"/>
              <w:szCs w:val="24"/>
            </w:rPr>
            <w:tab/>
          </w:r>
          <w:r>
            <w:rPr>
              <w:sz w:val="24"/>
              <w:szCs w:val="24"/>
            </w:rPr>
            <w:fldChar w:fldCharType="begin"/>
          </w:r>
          <w:r>
            <w:rPr>
              <w:sz w:val="24"/>
              <w:szCs w:val="24"/>
            </w:rPr>
            <w:instrText xml:space="preserve"> PAGEREF _Toc6221 \h </w:instrText>
          </w:r>
          <w:r>
            <w:rPr>
              <w:sz w:val="24"/>
              <w:szCs w:val="24"/>
            </w:rPr>
            <w:fldChar w:fldCharType="separate"/>
          </w:r>
          <w:r>
            <w:rPr>
              <w:sz w:val="24"/>
              <w:szCs w:val="24"/>
            </w:rPr>
            <w:t>10</w:t>
          </w:r>
          <w:r>
            <w:rPr>
              <w:sz w:val="24"/>
              <w:szCs w:val="24"/>
            </w:rPr>
            <w:fldChar w:fldCharType="end"/>
          </w:r>
          <w:r>
            <w:rPr>
              <w:rFonts w:ascii="仿宋" w:eastAsia="仿宋" w:cs="仿宋" w:hint="eastAsia"/>
              <w:sz w:val="24"/>
              <w:szCs w:val="24"/>
              <w:lang w:val="en-US" w:eastAsia="zh-CN"/>
            </w:rPr>
            <w:fldChar w:fldCharType="end"/>
          </w:r>
        </w:p>
        <w:p>
          <w:pPr>
            <w:pStyle w:val="26"/>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_Toc25088 </w:instrText>
          </w:r>
          <w:r>
            <w:rPr>
              <w:rFonts w:ascii="仿宋" w:eastAsia="仿宋" w:cs="仿宋" w:hint="eastAsia"/>
              <w:sz w:val="24"/>
              <w:szCs w:val="24"/>
              <w:lang w:val="en-US" w:eastAsia="zh-CN"/>
            </w:rPr>
            <w:fldChar w:fldCharType="separate"/>
          </w:r>
          <w:r>
            <w:rPr>
              <w:rFonts w:ascii="仿宋" w:eastAsia="仿宋" w:cs="仿宋" w:hint="eastAsia"/>
              <w:sz w:val="24"/>
              <w:szCs w:val="24"/>
              <w:lang w:val="en-US" w:eastAsia="zh-CN"/>
            </w:rPr>
            <w:t>二、评估测算过程</w:t>
          </w:r>
          <w:r>
            <w:rPr>
              <w:sz w:val="24"/>
              <w:szCs w:val="24"/>
            </w:rPr>
            <w:tab/>
          </w:r>
          <w:r>
            <w:rPr>
              <w:sz w:val="24"/>
              <w:szCs w:val="24"/>
            </w:rPr>
            <w:fldChar w:fldCharType="begin"/>
          </w:r>
          <w:r>
            <w:rPr>
              <w:sz w:val="24"/>
              <w:szCs w:val="24"/>
            </w:rPr>
            <w:instrText xml:space="preserve"> PAGEREF _Toc25088 \h </w:instrText>
          </w:r>
          <w:r>
            <w:rPr>
              <w:sz w:val="24"/>
              <w:szCs w:val="24"/>
            </w:rPr>
            <w:fldChar w:fldCharType="separate"/>
          </w:r>
          <w:r>
            <w:rPr>
              <w:sz w:val="24"/>
              <w:szCs w:val="24"/>
            </w:rPr>
            <w:t>11</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_Toc9444 </w:instrText>
          </w:r>
          <w:r>
            <w:rPr>
              <w:rFonts w:ascii="仿宋" w:eastAsia="仿宋" w:cs="仿宋" w:hint="eastAsia"/>
              <w:sz w:val="24"/>
              <w:szCs w:val="24"/>
              <w:lang w:val="en-US" w:eastAsia="zh-CN"/>
            </w:rPr>
            <w:fldChar w:fldCharType="separate"/>
          </w:r>
          <w:r>
            <w:rPr>
              <w:rFonts w:hint="eastAsia"/>
              <w:sz w:val="24"/>
              <w:szCs w:val="24"/>
              <w:lang w:val="en-US" w:eastAsia="zh-CN"/>
            </w:rPr>
            <w:t>（一）房屋征收补偿费、奖励费标准</w:t>
          </w:r>
          <w:r>
            <w:rPr>
              <w:sz w:val="24"/>
              <w:szCs w:val="24"/>
            </w:rPr>
            <w:tab/>
          </w:r>
          <w:r>
            <w:rPr>
              <w:sz w:val="24"/>
              <w:szCs w:val="24"/>
            </w:rPr>
            <w:fldChar w:fldCharType="begin"/>
          </w:r>
          <w:r>
            <w:rPr>
              <w:sz w:val="24"/>
              <w:szCs w:val="24"/>
            </w:rPr>
            <w:instrText xml:space="preserve"> PAGEREF _Toc9444 \h </w:instrText>
          </w:r>
          <w:r>
            <w:rPr>
              <w:sz w:val="24"/>
              <w:szCs w:val="24"/>
            </w:rPr>
            <w:fldChar w:fldCharType="separate"/>
          </w:r>
          <w:r>
            <w:rPr>
              <w:sz w:val="24"/>
              <w:szCs w:val="24"/>
            </w:rPr>
            <w:t>11</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_Toc29744 </w:instrText>
          </w:r>
          <w:r>
            <w:rPr>
              <w:rFonts w:ascii="仿宋" w:eastAsia="仿宋" w:cs="仿宋" w:hint="eastAsia"/>
              <w:sz w:val="24"/>
              <w:szCs w:val="24"/>
              <w:lang w:val="en-US" w:eastAsia="zh-CN"/>
            </w:rPr>
            <w:fldChar w:fldCharType="separate"/>
          </w:r>
          <w:r>
            <w:rPr>
              <w:rFonts w:hint="eastAsia"/>
              <w:sz w:val="24"/>
              <w:szCs w:val="24"/>
              <w:lang w:val="en-US" w:eastAsia="zh-CN"/>
            </w:rPr>
            <w:t>（二）集体农用地</w:t>
          </w:r>
          <w:r>
            <w:rPr>
              <w:sz w:val="24"/>
              <w:szCs w:val="24"/>
            </w:rPr>
            <w:tab/>
          </w:r>
          <w:r>
            <w:rPr>
              <w:sz w:val="24"/>
              <w:szCs w:val="24"/>
            </w:rPr>
            <w:fldChar w:fldCharType="begin"/>
          </w:r>
          <w:r>
            <w:rPr>
              <w:sz w:val="24"/>
              <w:szCs w:val="24"/>
            </w:rPr>
            <w:instrText xml:space="preserve"> PAGEREF _Toc29744 \h </w:instrText>
          </w:r>
          <w:r>
            <w:rPr>
              <w:sz w:val="24"/>
              <w:szCs w:val="24"/>
            </w:rPr>
            <w:fldChar w:fldCharType="separate"/>
          </w:r>
          <w:r>
            <w:rPr>
              <w:sz w:val="24"/>
              <w:szCs w:val="24"/>
            </w:rPr>
            <w:t>11</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_Toc5780 </w:instrText>
          </w:r>
          <w:r>
            <w:rPr>
              <w:rFonts w:ascii="仿宋" w:eastAsia="仿宋" w:cs="仿宋" w:hint="eastAsia"/>
              <w:sz w:val="24"/>
              <w:szCs w:val="24"/>
              <w:lang w:val="en-US" w:eastAsia="zh-CN"/>
            </w:rPr>
            <w:fldChar w:fldCharType="separate"/>
          </w:r>
          <w:r>
            <w:rPr>
              <w:rFonts w:hint="eastAsia"/>
              <w:sz w:val="24"/>
              <w:szCs w:val="24"/>
              <w:lang w:val="en-US" w:eastAsia="zh-CN"/>
            </w:rPr>
            <w:t>（三）集体留用地、宅基地</w:t>
          </w:r>
          <w:r>
            <w:rPr>
              <w:sz w:val="24"/>
              <w:szCs w:val="24"/>
            </w:rPr>
            <w:tab/>
          </w:r>
          <w:r>
            <w:rPr>
              <w:sz w:val="24"/>
              <w:szCs w:val="24"/>
            </w:rPr>
            <w:fldChar w:fldCharType="begin"/>
          </w:r>
          <w:r>
            <w:rPr>
              <w:sz w:val="24"/>
              <w:szCs w:val="24"/>
            </w:rPr>
            <w:instrText xml:space="preserve"> PAGEREF _Toc5780 \h </w:instrText>
          </w:r>
          <w:r>
            <w:rPr>
              <w:sz w:val="24"/>
              <w:szCs w:val="24"/>
            </w:rPr>
            <w:fldChar w:fldCharType="separate"/>
          </w:r>
          <w:r>
            <w:rPr>
              <w:sz w:val="24"/>
              <w:szCs w:val="24"/>
            </w:rPr>
            <w:t>12</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_Toc13827 </w:instrText>
          </w:r>
          <w:r>
            <w:rPr>
              <w:rFonts w:ascii="仿宋" w:eastAsia="仿宋" w:cs="仿宋" w:hint="eastAsia"/>
              <w:sz w:val="24"/>
              <w:szCs w:val="24"/>
              <w:lang w:val="en-US" w:eastAsia="zh-CN"/>
            </w:rPr>
            <w:fldChar w:fldCharType="separate"/>
          </w:r>
          <w:r>
            <w:rPr>
              <w:rFonts w:hint="eastAsia"/>
              <w:sz w:val="24"/>
              <w:szCs w:val="24"/>
              <w:lang w:val="en-US" w:eastAsia="zh-CN"/>
            </w:rPr>
            <w:t>（四）短期农作物</w:t>
          </w:r>
          <w:r>
            <w:rPr>
              <w:sz w:val="24"/>
              <w:szCs w:val="24"/>
            </w:rPr>
            <w:tab/>
          </w:r>
          <w:r>
            <w:rPr>
              <w:sz w:val="24"/>
              <w:szCs w:val="24"/>
            </w:rPr>
            <w:fldChar w:fldCharType="begin"/>
          </w:r>
          <w:r>
            <w:rPr>
              <w:sz w:val="24"/>
              <w:szCs w:val="24"/>
            </w:rPr>
            <w:instrText xml:space="preserve"> PAGEREF _Toc13827 \h </w:instrText>
          </w:r>
          <w:r>
            <w:rPr>
              <w:sz w:val="24"/>
              <w:szCs w:val="24"/>
            </w:rPr>
            <w:fldChar w:fldCharType="separate"/>
          </w:r>
          <w:r>
            <w:rPr>
              <w:sz w:val="24"/>
              <w:szCs w:val="24"/>
            </w:rPr>
            <w:t>13</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_Toc23956 </w:instrText>
          </w:r>
          <w:r>
            <w:rPr>
              <w:rFonts w:ascii="仿宋" w:eastAsia="仿宋" w:cs="仿宋" w:hint="eastAsia"/>
              <w:sz w:val="24"/>
              <w:szCs w:val="24"/>
              <w:lang w:val="en-US" w:eastAsia="zh-CN"/>
            </w:rPr>
            <w:fldChar w:fldCharType="separate"/>
          </w:r>
          <w:r>
            <w:rPr>
              <w:rFonts w:hint="eastAsia"/>
              <w:sz w:val="24"/>
              <w:szCs w:val="24"/>
              <w:lang w:val="en-US" w:eastAsia="zh-CN"/>
            </w:rPr>
            <w:t>（五）</w:t>
          </w:r>
          <w:r>
            <w:rPr>
              <w:rFonts w:ascii="仿宋" w:eastAsia="仿宋" w:cs="仿宋" w:hint="eastAsia"/>
              <w:sz w:val="24"/>
              <w:szCs w:val="24"/>
              <w:lang w:val="en-US" w:eastAsia="zh-CN"/>
            </w:rPr>
            <w:t>果树类</w:t>
          </w:r>
          <w:r>
            <w:rPr>
              <w:sz w:val="24"/>
              <w:szCs w:val="24"/>
            </w:rPr>
            <w:tab/>
          </w:r>
          <w:r>
            <w:rPr>
              <w:sz w:val="24"/>
              <w:szCs w:val="24"/>
            </w:rPr>
            <w:fldChar w:fldCharType="begin"/>
          </w:r>
          <w:r>
            <w:rPr>
              <w:sz w:val="24"/>
              <w:szCs w:val="24"/>
            </w:rPr>
            <w:instrText xml:space="preserve"> PAGEREF _Toc23956 \h </w:instrText>
          </w:r>
          <w:r>
            <w:rPr>
              <w:sz w:val="24"/>
              <w:szCs w:val="24"/>
            </w:rPr>
            <w:fldChar w:fldCharType="separate"/>
          </w:r>
          <w:r>
            <w:rPr>
              <w:sz w:val="24"/>
              <w:szCs w:val="24"/>
            </w:rPr>
            <w:t>14</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_Toc18481 </w:instrText>
          </w:r>
          <w:r>
            <w:rPr>
              <w:rFonts w:ascii="仿宋" w:eastAsia="仿宋" w:cs="仿宋" w:hint="eastAsia"/>
              <w:sz w:val="24"/>
              <w:szCs w:val="24"/>
              <w:lang w:val="en-US" w:eastAsia="zh-CN"/>
            </w:rPr>
            <w:fldChar w:fldCharType="separate"/>
          </w:r>
          <w:r>
            <w:rPr>
              <w:rFonts w:hint="eastAsia"/>
              <w:sz w:val="24"/>
              <w:szCs w:val="24"/>
              <w:lang w:val="en-US" w:eastAsia="zh-CN"/>
            </w:rPr>
            <w:t>（六）绿化苗木迁移费</w:t>
          </w:r>
          <w:r>
            <w:rPr>
              <w:sz w:val="24"/>
              <w:szCs w:val="24"/>
            </w:rPr>
            <w:tab/>
          </w:r>
          <w:r>
            <w:rPr>
              <w:sz w:val="24"/>
              <w:szCs w:val="24"/>
            </w:rPr>
            <w:fldChar w:fldCharType="begin"/>
          </w:r>
          <w:r>
            <w:rPr>
              <w:sz w:val="24"/>
              <w:szCs w:val="24"/>
            </w:rPr>
            <w:instrText xml:space="preserve"> PAGEREF _Toc18481 \h </w:instrText>
          </w:r>
          <w:r>
            <w:rPr>
              <w:sz w:val="24"/>
              <w:szCs w:val="24"/>
            </w:rPr>
            <w:fldChar w:fldCharType="separate"/>
          </w:r>
          <w:r>
            <w:rPr>
              <w:sz w:val="24"/>
              <w:szCs w:val="24"/>
            </w:rPr>
            <w:t>14</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_Toc19355 </w:instrText>
          </w:r>
          <w:r>
            <w:rPr>
              <w:rFonts w:ascii="仿宋" w:eastAsia="仿宋" w:cs="仿宋" w:hint="eastAsia"/>
              <w:sz w:val="24"/>
              <w:szCs w:val="24"/>
              <w:lang w:val="en-US" w:eastAsia="zh-CN"/>
            </w:rPr>
            <w:fldChar w:fldCharType="separate"/>
          </w:r>
          <w:r>
            <w:rPr>
              <w:rFonts w:hint="eastAsia"/>
              <w:sz w:val="24"/>
              <w:szCs w:val="24"/>
              <w:lang w:val="en-US" w:eastAsia="zh-CN"/>
            </w:rPr>
            <w:t>（七）用材林</w:t>
          </w:r>
          <w:r>
            <w:rPr>
              <w:sz w:val="24"/>
              <w:szCs w:val="24"/>
            </w:rPr>
            <w:tab/>
          </w:r>
          <w:r>
            <w:rPr>
              <w:sz w:val="24"/>
              <w:szCs w:val="24"/>
            </w:rPr>
            <w:fldChar w:fldCharType="begin"/>
          </w:r>
          <w:r>
            <w:rPr>
              <w:sz w:val="24"/>
              <w:szCs w:val="24"/>
            </w:rPr>
            <w:instrText xml:space="preserve"> PAGEREF _Toc19355 \h </w:instrText>
          </w:r>
          <w:r>
            <w:rPr>
              <w:sz w:val="24"/>
              <w:szCs w:val="24"/>
            </w:rPr>
            <w:fldChar w:fldCharType="separate"/>
          </w:r>
          <w:r>
            <w:rPr>
              <w:sz w:val="24"/>
              <w:szCs w:val="24"/>
            </w:rPr>
            <w:t>14</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_Toc526 </w:instrText>
          </w:r>
          <w:r>
            <w:rPr>
              <w:rFonts w:ascii="仿宋" w:eastAsia="仿宋" w:cs="仿宋" w:hint="eastAsia"/>
              <w:sz w:val="24"/>
              <w:szCs w:val="24"/>
              <w:lang w:val="en-US" w:eastAsia="zh-CN"/>
            </w:rPr>
            <w:fldChar w:fldCharType="separate"/>
          </w:r>
          <w:r>
            <w:rPr>
              <w:rFonts w:hint="eastAsia"/>
              <w:sz w:val="24"/>
              <w:szCs w:val="24"/>
              <w:lang w:val="en-US" w:eastAsia="zh-CN"/>
            </w:rPr>
            <w:t>（八）</w:t>
          </w:r>
          <w:r>
            <w:rPr>
              <w:rFonts w:ascii="仿宋" w:eastAsia="仿宋" w:cs="仿宋" w:hint="eastAsia"/>
              <w:sz w:val="24"/>
              <w:szCs w:val="24"/>
              <w:lang w:val="en-US" w:eastAsia="zh-CN"/>
            </w:rPr>
            <w:t>集体土地上房屋补偿标准</w:t>
          </w:r>
          <w:r>
            <w:rPr>
              <w:sz w:val="24"/>
              <w:szCs w:val="24"/>
            </w:rPr>
            <w:tab/>
          </w:r>
          <w:r>
            <w:rPr>
              <w:sz w:val="24"/>
              <w:szCs w:val="24"/>
            </w:rPr>
            <w:fldChar w:fldCharType="begin"/>
          </w:r>
          <w:r>
            <w:rPr>
              <w:sz w:val="24"/>
              <w:szCs w:val="24"/>
            </w:rPr>
            <w:instrText xml:space="preserve"> PAGEREF _Toc526 \h </w:instrText>
          </w:r>
          <w:r>
            <w:rPr>
              <w:sz w:val="24"/>
              <w:szCs w:val="24"/>
            </w:rPr>
            <w:fldChar w:fldCharType="separate"/>
          </w:r>
          <w:r>
            <w:rPr>
              <w:sz w:val="24"/>
              <w:szCs w:val="24"/>
            </w:rPr>
            <w:t>16</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_Toc15699 </w:instrText>
          </w:r>
          <w:r>
            <w:rPr>
              <w:rFonts w:ascii="仿宋" w:eastAsia="仿宋" w:cs="仿宋" w:hint="eastAsia"/>
              <w:sz w:val="24"/>
              <w:szCs w:val="24"/>
              <w:lang w:val="en-US" w:eastAsia="zh-CN"/>
            </w:rPr>
            <w:fldChar w:fldCharType="separate"/>
          </w:r>
          <w:r>
            <w:rPr>
              <w:rFonts w:hint="eastAsia"/>
              <w:sz w:val="24"/>
              <w:szCs w:val="24"/>
              <w:lang w:val="en-US" w:eastAsia="zh-CN"/>
            </w:rPr>
            <w:t>（九）构筑物</w:t>
          </w:r>
          <w:r>
            <w:rPr>
              <w:sz w:val="24"/>
              <w:szCs w:val="24"/>
            </w:rPr>
            <w:tab/>
          </w:r>
          <w:r>
            <w:rPr>
              <w:sz w:val="24"/>
              <w:szCs w:val="24"/>
            </w:rPr>
            <w:fldChar w:fldCharType="begin"/>
          </w:r>
          <w:r>
            <w:rPr>
              <w:sz w:val="24"/>
              <w:szCs w:val="24"/>
            </w:rPr>
            <w:instrText xml:space="preserve"> PAGEREF _Toc15699 \h </w:instrText>
          </w:r>
          <w:r>
            <w:rPr>
              <w:sz w:val="24"/>
              <w:szCs w:val="24"/>
            </w:rPr>
            <w:fldChar w:fldCharType="separate"/>
          </w:r>
          <w:r>
            <w:rPr>
              <w:sz w:val="24"/>
              <w:szCs w:val="24"/>
            </w:rPr>
            <w:t>16</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_Toc19864 </w:instrText>
          </w:r>
          <w:r>
            <w:rPr>
              <w:rFonts w:ascii="仿宋" w:eastAsia="仿宋" w:cs="仿宋" w:hint="eastAsia"/>
              <w:sz w:val="24"/>
              <w:szCs w:val="24"/>
              <w:lang w:val="en-US" w:eastAsia="zh-CN"/>
            </w:rPr>
            <w:fldChar w:fldCharType="separate"/>
          </w:r>
          <w:r>
            <w:rPr>
              <w:rFonts w:hint="eastAsia"/>
              <w:sz w:val="24"/>
              <w:szCs w:val="24"/>
              <w:lang w:val="en-US" w:eastAsia="zh-CN"/>
            </w:rPr>
            <w:t>（十）装饰装修</w:t>
          </w:r>
          <w:r>
            <w:rPr>
              <w:sz w:val="24"/>
              <w:szCs w:val="24"/>
            </w:rPr>
            <w:tab/>
          </w:r>
          <w:r>
            <w:rPr>
              <w:sz w:val="24"/>
              <w:szCs w:val="24"/>
            </w:rPr>
            <w:fldChar w:fldCharType="begin"/>
          </w:r>
          <w:r>
            <w:rPr>
              <w:sz w:val="24"/>
              <w:szCs w:val="24"/>
            </w:rPr>
            <w:instrText xml:space="preserve"> PAGEREF _Toc19864 \h </w:instrText>
          </w:r>
          <w:r>
            <w:rPr>
              <w:sz w:val="24"/>
              <w:szCs w:val="24"/>
            </w:rPr>
            <w:fldChar w:fldCharType="separate"/>
          </w:r>
          <w:r>
            <w:rPr>
              <w:sz w:val="24"/>
              <w:szCs w:val="24"/>
            </w:rPr>
            <w:t>17</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_Toc31934 </w:instrText>
          </w:r>
          <w:r>
            <w:rPr>
              <w:rFonts w:ascii="仿宋" w:eastAsia="仿宋" w:cs="仿宋" w:hint="eastAsia"/>
              <w:sz w:val="24"/>
              <w:szCs w:val="24"/>
              <w:lang w:val="en-US" w:eastAsia="zh-CN"/>
            </w:rPr>
            <w:fldChar w:fldCharType="separate"/>
          </w:r>
          <w:r>
            <w:rPr>
              <w:rFonts w:hint="eastAsia"/>
              <w:sz w:val="24"/>
              <w:szCs w:val="24"/>
              <w:lang w:val="en-US" w:eastAsia="zh-CN"/>
            </w:rPr>
            <w:t>（十一）养殖类及其它搬迁补偿标准</w:t>
          </w:r>
          <w:r>
            <w:rPr>
              <w:sz w:val="24"/>
              <w:szCs w:val="24"/>
            </w:rPr>
            <w:tab/>
          </w:r>
          <w:r>
            <w:rPr>
              <w:sz w:val="24"/>
              <w:szCs w:val="24"/>
            </w:rPr>
            <w:fldChar w:fldCharType="begin"/>
          </w:r>
          <w:r>
            <w:rPr>
              <w:sz w:val="24"/>
              <w:szCs w:val="24"/>
            </w:rPr>
            <w:instrText xml:space="preserve"> PAGEREF _Toc31934 \h </w:instrText>
          </w:r>
          <w:r>
            <w:rPr>
              <w:sz w:val="24"/>
              <w:szCs w:val="24"/>
            </w:rPr>
            <w:fldChar w:fldCharType="separate"/>
          </w:r>
          <w:r>
            <w:rPr>
              <w:sz w:val="24"/>
              <w:szCs w:val="24"/>
            </w:rPr>
            <w:t>17</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_Toc7390 </w:instrText>
          </w:r>
          <w:r>
            <w:rPr>
              <w:rFonts w:ascii="仿宋" w:eastAsia="仿宋" w:cs="仿宋" w:hint="eastAsia"/>
              <w:sz w:val="24"/>
              <w:szCs w:val="24"/>
              <w:lang w:val="en-US" w:eastAsia="zh-CN"/>
            </w:rPr>
            <w:fldChar w:fldCharType="separate"/>
          </w:r>
          <w:r>
            <w:rPr>
              <w:rFonts w:hint="eastAsia"/>
              <w:sz w:val="24"/>
              <w:szCs w:val="24"/>
              <w:lang w:val="en-US" w:eastAsia="zh-CN"/>
            </w:rPr>
            <w:t>（十二） 迁坟标准</w:t>
          </w:r>
          <w:r>
            <w:rPr>
              <w:sz w:val="24"/>
              <w:szCs w:val="24"/>
            </w:rPr>
            <w:tab/>
          </w:r>
          <w:r>
            <w:rPr>
              <w:sz w:val="24"/>
              <w:szCs w:val="24"/>
            </w:rPr>
            <w:fldChar w:fldCharType="begin"/>
          </w:r>
          <w:r>
            <w:rPr>
              <w:sz w:val="24"/>
              <w:szCs w:val="24"/>
            </w:rPr>
            <w:instrText xml:space="preserve"> PAGEREF _Toc7390 \h </w:instrText>
          </w:r>
          <w:r>
            <w:rPr>
              <w:sz w:val="24"/>
              <w:szCs w:val="24"/>
            </w:rPr>
            <w:fldChar w:fldCharType="separate"/>
          </w:r>
          <w:r>
            <w:rPr>
              <w:sz w:val="24"/>
              <w:szCs w:val="24"/>
            </w:rPr>
            <w:t>17</w:t>
          </w:r>
          <w:r>
            <w:rPr>
              <w:sz w:val="24"/>
              <w:szCs w:val="24"/>
            </w:rPr>
            <w:fldChar w:fldCharType="end"/>
          </w:r>
          <w:r>
            <w:rPr>
              <w:rFonts w:ascii="仿宋" w:eastAsia="仿宋" w:cs="仿宋" w:hint="eastAsia"/>
              <w:sz w:val="24"/>
              <w:szCs w:val="24"/>
              <w:lang w:val="en-US" w:eastAsia="zh-CN"/>
            </w:rPr>
            <w:fldChar w:fldCharType="end"/>
          </w:r>
        </w:p>
        <w:p>
          <w:pPr>
            <w:pStyle w:val="21"/>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_Toc2935 </w:instrText>
          </w:r>
          <w:r>
            <w:rPr>
              <w:rFonts w:ascii="仿宋" w:eastAsia="仿宋" w:cs="仿宋" w:hint="eastAsia"/>
              <w:sz w:val="24"/>
              <w:szCs w:val="24"/>
              <w:lang w:val="en-US" w:eastAsia="zh-CN"/>
            </w:rPr>
            <w:fldChar w:fldCharType="separate"/>
          </w:r>
          <w:r>
            <w:rPr>
              <w:rFonts w:hint="eastAsia"/>
              <w:sz w:val="24"/>
              <w:szCs w:val="24"/>
              <w:lang w:val="en-US" w:eastAsia="zh-CN"/>
            </w:rPr>
            <w:t>（十三） 集体土地上房屋建筑重置价格</w:t>
          </w:r>
          <w:r>
            <w:rPr>
              <w:sz w:val="24"/>
              <w:szCs w:val="24"/>
            </w:rPr>
            <w:tab/>
          </w:r>
          <w:r>
            <w:rPr>
              <w:sz w:val="24"/>
              <w:szCs w:val="24"/>
            </w:rPr>
            <w:fldChar w:fldCharType="begin"/>
          </w:r>
          <w:r>
            <w:rPr>
              <w:sz w:val="24"/>
              <w:szCs w:val="24"/>
            </w:rPr>
            <w:instrText xml:space="preserve"> PAGEREF _Toc2935 \h </w:instrText>
          </w:r>
          <w:r>
            <w:rPr>
              <w:sz w:val="24"/>
              <w:szCs w:val="24"/>
            </w:rPr>
            <w:fldChar w:fldCharType="separate"/>
          </w:r>
          <w:r>
            <w:rPr>
              <w:sz w:val="24"/>
              <w:szCs w:val="24"/>
            </w:rPr>
            <w:t>17</w:t>
          </w:r>
          <w:r>
            <w:rPr>
              <w:sz w:val="24"/>
              <w:szCs w:val="24"/>
            </w:rPr>
            <w:fldChar w:fldCharType="end"/>
          </w:r>
          <w:r>
            <w:rPr>
              <w:rFonts w:ascii="仿宋" w:eastAsia="仿宋" w:cs="仿宋" w:hint="eastAsia"/>
              <w:sz w:val="24"/>
              <w:szCs w:val="24"/>
              <w:lang w:val="en-US" w:eastAsia="zh-CN"/>
            </w:rPr>
            <w:fldChar w:fldCharType="end"/>
          </w:r>
        </w:p>
        <w:p>
          <w:pPr>
            <w:pStyle w:val="24"/>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rPr>
              <w:sz w:val="24"/>
              <w:szCs w:val="24"/>
            </w:rPr>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_Toc2991 </w:instrText>
          </w:r>
          <w:r>
            <w:rPr>
              <w:rFonts w:ascii="仿宋" w:eastAsia="仿宋" w:cs="仿宋" w:hint="eastAsia"/>
              <w:sz w:val="24"/>
              <w:szCs w:val="24"/>
              <w:lang w:val="en-US" w:eastAsia="zh-CN"/>
            </w:rPr>
            <w:fldChar w:fldCharType="separate"/>
          </w:r>
          <w:r>
            <w:rPr>
              <w:rFonts w:ascii="仿宋" w:cs="仿宋" w:hint="eastAsia"/>
              <w:sz w:val="24"/>
              <w:szCs w:val="24"/>
              <w:lang w:val="en-US" w:eastAsia="zh-CN"/>
            </w:rPr>
            <w:t>第五部分</w:t>
          </w:r>
          <w:r>
            <w:rPr>
              <w:rFonts w:ascii="仿宋" w:eastAsia="仿宋" w:cs="仿宋" w:hint="eastAsia"/>
              <w:sz w:val="24"/>
              <w:szCs w:val="24"/>
              <w:lang w:val="en-US" w:eastAsia="zh-CN"/>
            </w:rPr>
            <w:t>、测算结果分析</w:t>
          </w:r>
          <w:r>
            <w:rPr>
              <w:sz w:val="24"/>
              <w:szCs w:val="24"/>
            </w:rPr>
            <w:tab/>
          </w:r>
          <w:r>
            <w:rPr>
              <w:sz w:val="24"/>
              <w:szCs w:val="24"/>
            </w:rPr>
            <w:fldChar w:fldCharType="begin"/>
          </w:r>
          <w:r>
            <w:rPr>
              <w:sz w:val="24"/>
              <w:szCs w:val="24"/>
            </w:rPr>
            <w:instrText xml:space="preserve"> PAGEREF _Toc2991 \h </w:instrText>
          </w:r>
          <w:r>
            <w:rPr>
              <w:sz w:val="24"/>
              <w:szCs w:val="24"/>
            </w:rPr>
            <w:fldChar w:fldCharType="separate"/>
          </w:r>
          <w:r>
            <w:rPr>
              <w:sz w:val="24"/>
              <w:szCs w:val="24"/>
            </w:rPr>
            <w:t>18</w:t>
          </w:r>
          <w:r>
            <w:rPr>
              <w:sz w:val="24"/>
              <w:szCs w:val="24"/>
            </w:rPr>
            <w:fldChar w:fldCharType="end"/>
          </w:r>
          <w:r>
            <w:rPr>
              <w:rFonts w:ascii="仿宋" w:eastAsia="仿宋" w:cs="仿宋" w:hint="eastAsia"/>
              <w:sz w:val="24"/>
              <w:szCs w:val="24"/>
              <w:lang w:val="en-US" w:eastAsia="zh-CN"/>
            </w:rPr>
            <w:fldChar w:fldCharType="end"/>
          </w:r>
        </w:p>
        <w:p>
          <w:pPr>
            <w:pStyle w:val="24"/>
            <w:keepNext w:val="0"/>
            <w:keepLines w:val="0"/>
            <w:pageBreakBefore w:val="0"/>
            <w:widowControl w:val="0"/>
            <w:tabs>
              <w:tab w:val="right" w:leader="dot" w:pos="9268"/>
            </w:tabs>
            <w:kinsoku/>
            <w:wordWrap/>
            <w:overflowPunct/>
            <w:topLinePunct w:val="0"/>
            <w:autoSpaceDE/>
            <w:autoSpaceDN/>
            <w:bidi w:val="0"/>
            <w:adjustRightInd/>
            <w:snapToGrid/>
            <w:spacing w:line="240" w:lineRule="exact"/>
            <w:textAlignment w:val="auto"/>
          </w:pPr>
          <w:r>
            <w:rPr>
              <w:rFonts w:ascii="仿宋" w:eastAsia="仿宋" w:cs="仿宋" w:hint="eastAsia"/>
              <w:sz w:val="24"/>
              <w:szCs w:val="24"/>
              <w:lang w:val="en-US" w:eastAsia="zh-CN"/>
            </w:rPr>
            <w:fldChar w:fldCharType="begin"/>
          </w:r>
          <w:r>
            <w:rPr>
              <w:rFonts w:ascii="仿宋" w:eastAsia="仿宋" w:cs="仿宋" w:hint="eastAsia"/>
              <w:sz w:val="24"/>
              <w:szCs w:val="24"/>
              <w:lang w:val="en-US" w:eastAsia="zh-CN"/>
            </w:rPr>
            <w:instrText xml:space="preserve"> HYPERLINK \l _Toc15405 </w:instrText>
          </w:r>
          <w:r>
            <w:rPr>
              <w:rFonts w:ascii="仿宋" w:eastAsia="仿宋" w:cs="仿宋" w:hint="eastAsia"/>
              <w:sz w:val="24"/>
              <w:szCs w:val="24"/>
              <w:lang w:val="en-US" w:eastAsia="zh-CN"/>
            </w:rPr>
            <w:fldChar w:fldCharType="separate"/>
          </w:r>
          <w:r>
            <w:rPr>
              <w:rFonts w:ascii="仿宋" w:cs="仿宋" w:hint="eastAsia"/>
              <w:sz w:val="24"/>
              <w:szCs w:val="24"/>
              <w:lang w:val="en-US" w:eastAsia="zh-CN"/>
            </w:rPr>
            <w:t>第六部分：特殊情况说明</w:t>
          </w:r>
          <w:r>
            <w:rPr>
              <w:sz w:val="24"/>
              <w:szCs w:val="24"/>
            </w:rPr>
            <w:tab/>
          </w:r>
          <w:r>
            <w:rPr>
              <w:sz w:val="24"/>
              <w:szCs w:val="24"/>
            </w:rPr>
            <w:fldChar w:fldCharType="begin"/>
          </w:r>
          <w:r>
            <w:rPr>
              <w:sz w:val="24"/>
              <w:szCs w:val="24"/>
            </w:rPr>
            <w:instrText xml:space="preserve"> PAGEREF _Toc15405 \h </w:instrText>
          </w:r>
          <w:r>
            <w:rPr>
              <w:sz w:val="24"/>
              <w:szCs w:val="24"/>
            </w:rPr>
            <w:fldChar w:fldCharType="separate"/>
          </w:r>
          <w:r>
            <w:rPr>
              <w:sz w:val="24"/>
              <w:szCs w:val="24"/>
            </w:rPr>
            <w:t>18</w:t>
          </w:r>
          <w:r>
            <w:rPr>
              <w:sz w:val="24"/>
              <w:szCs w:val="24"/>
            </w:rPr>
            <w:fldChar w:fldCharType="end"/>
          </w:r>
          <w:r>
            <w:rPr>
              <w:rFonts w:ascii="仿宋" w:eastAsia="仿宋" w:cs="仿宋" w:hint="eastAsia"/>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r>
            <w:rPr>
              <w:rFonts w:ascii="仿宋" w:eastAsia="仿宋" w:cs="仿宋" w:hint="eastAsia"/>
              <w:szCs w:val="24"/>
              <w:lang w:val="en-US" w:eastAsia="zh-CN"/>
            </w:rPr>
            <w:fldChar w:fldCharType="end"/>
          </w:r>
        </w:p>
      </w:sdtContent>
    </w:sdt>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bidi w:val="0"/>
        <w:rPr>
          <w:rFonts w:hint="eastAsia"/>
          <w:lang w:val="en-US" w:eastAsia="zh-CN"/>
        </w:rPr>
      </w:pPr>
    </w:p>
    <w:p>
      <w:pPr>
        <w:bidi w:val="0"/>
        <w:rPr>
          <w:rFonts w:hint="eastAsia"/>
          <w:lang w:val="en-US" w:eastAsia="zh-CN"/>
        </w:rPr>
      </w:pPr>
    </w:p>
    <w:p>
      <w:pPr>
        <w:pStyle w:val="1"/>
        <w:keepNext/>
        <w:keepLines/>
        <w:pageBreakBefore w:val="0"/>
        <w:widowControl w:val="0"/>
        <w:kinsoku/>
        <w:wordWrap/>
        <w:overflowPunct/>
        <w:topLinePunct w:val="0"/>
        <w:autoSpaceDE/>
        <w:autoSpaceDN/>
        <w:bidi w:val="0"/>
        <w:adjustRightInd/>
        <w:snapToGrid/>
        <w:spacing w:beforeLines="50" w:before="120" w:after="0" w:line="360" w:lineRule="auto"/>
        <w:jc w:val="center"/>
        <w:textAlignment w:val="auto"/>
        <w:rPr>
          <w:rFonts w:ascii="仿宋" w:eastAsia="仿宋" w:cs="仿宋" w:hint="eastAsia"/>
          <w:sz w:val="36"/>
          <w:szCs w:val="36"/>
          <w:lang w:val="en-US" w:eastAsia="zh-CN"/>
        </w:rPr>
        <w:sectPr>
          <w:headerReference w:type="default" r:id="rId4"/>
          <w:footerReference w:type="default" r:id="rId5"/>
          <w:pgSz w:w="11905" w:h="16838"/>
          <w:pgMar w:top="1508" w:right="1208" w:bottom="1134" w:left="1429" w:header="0" w:footer="1253" w:gutter="0"/>
          <w:pgNumType w:start="1"/>
          <w:rtlGutter/>
          <w:docGrid w:linePitch="380" w:charSpace="0"/>
        </w:sectPr>
      </w:pPr>
    </w:p>
    <w:p>
      <w:pPr>
        <w:pStyle w:val="1"/>
        <w:keepNext/>
        <w:keepLines/>
        <w:pageBreakBefore w:val="0"/>
        <w:widowControl w:val="0"/>
        <w:kinsoku/>
        <w:wordWrap/>
        <w:overflowPunct/>
        <w:topLinePunct w:val="0"/>
        <w:autoSpaceDE/>
        <w:autoSpaceDN/>
        <w:bidi w:val="0"/>
        <w:adjustRightInd/>
        <w:snapToGrid/>
        <w:spacing w:beforeLines="50" w:before="120" w:after="0" w:line="360" w:lineRule="auto"/>
        <w:jc w:val="center"/>
        <w:textAlignment w:val="auto"/>
        <w:rPr>
          <w:rFonts w:ascii="仿宋" w:eastAsia="仿宋" w:cs="仿宋" w:hint="eastAsia"/>
          <w:sz w:val="36"/>
          <w:szCs w:val="36"/>
          <w:lang w:val="en-US" w:eastAsia="zh-CN"/>
        </w:rPr>
      </w:pPr>
      <w:bookmarkStart w:id="0" w:name="_Toc16061"/>
      <w:r>
        <w:rPr>
          <w:rFonts w:ascii="仿宋" w:eastAsia="仿宋" w:cs="仿宋" w:hint="eastAsia"/>
          <w:sz w:val="36"/>
          <w:szCs w:val="36"/>
          <w:lang w:val="en-US" w:eastAsia="zh-CN"/>
        </w:rPr>
        <w:t>第一部分 工作概述</w:t>
      </w:r>
      <w:bookmarkEnd w:id="0"/>
    </w:p>
    <w:p>
      <w:pPr>
        <w:pStyle w:val="2"/>
        <w:keepNext/>
        <w:keepLines/>
        <w:pageBreakBefore w:val="0"/>
        <w:widowControl w:val="0"/>
        <w:numPr>
          <w:ilvl w:val="0"/>
          <w:numId w:val="1"/>
        </w:numPr>
        <w:kinsoku/>
        <w:wordWrap/>
        <w:overflowPunct/>
        <w:topLinePunct w:val="0"/>
        <w:autoSpaceDE/>
        <w:autoSpaceDN/>
        <w:bidi w:val="0"/>
        <w:adjustRightInd/>
        <w:snapToGrid/>
        <w:spacing w:beforeLines="50" w:before="120" w:after="0" w:line="360" w:lineRule="auto"/>
        <w:ind w:left="0" w:firstLineChars="200" w:firstLine="560"/>
        <w:jc w:val="left"/>
        <w:textAlignment w:val="auto"/>
        <w:rPr>
          <w:rFonts w:ascii="仿宋" w:eastAsia="仿宋" w:cs="仿宋" w:hint="eastAsia"/>
          <w:b/>
          <w:bCs w:val="0"/>
          <w:sz w:val="28"/>
          <w:szCs w:val="28"/>
          <w:lang w:val="en-US" w:eastAsia="zh-CN"/>
        </w:rPr>
      </w:pPr>
      <w:bookmarkStart w:id="1" w:name="_Toc4037"/>
      <w:r>
        <w:rPr>
          <w:rFonts w:ascii="仿宋" w:eastAsia="仿宋" w:cs="仿宋" w:hint="eastAsia"/>
          <w:b/>
          <w:bCs w:val="0"/>
          <w:sz w:val="28"/>
          <w:szCs w:val="28"/>
          <w:lang w:val="en-US" w:eastAsia="zh-CN"/>
        </w:rPr>
        <w:t>项目概况</w:t>
      </w:r>
      <w:bookmarkEnd w:id="1"/>
    </w:p>
    <w:p>
      <w:pPr>
        <w:pStyle w:val="15"/>
        <w:keepNext w:val="0"/>
        <w:keepLines w:val="0"/>
        <w:pageBreakBefore w:val="0"/>
        <w:widowControl w:val="0"/>
        <w:kinsoku/>
        <w:wordWrap/>
        <w:overflowPunct/>
        <w:topLinePunct w:val="0"/>
        <w:autoSpaceDE/>
        <w:autoSpaceDN/>
        <w:bidi w:val="0"/>
        <w:adjustRightInd/>
        <w:snapToGrid/>
        <w:spacing w:line="360" w:lineRule="auto"/>
        <w:ind w:left="0" w:firstLineChars="200" w:firstLine="560"/>
        <w:jc w:val="both"/>
        <w:textAlignment w:val="auto"/>
        <w:rPr>
          <w:rFonts w:ascii="仿宋" w:eastAsia="仿宋" w:cs="仿宋"/>
          <w:color w:val="auto"/>
          <w:sz w:val="28"/>
          <w:szCs w:val="28"/>
          <w:lang w:val="en-US" w:eastAsia="zh-CN"/>
        </w:rPr>
      </w:pPr>
      <w:r>
        <w:rPr>
          <w:rFonts w:ascii="仿宋" w:cs="仿宋" w:hint="eastAsia"/>
          <w:color w:val="auto"/>
          <w:sz w:val="28"/>
          <w:szCs w:val="28"/>
          <w:lang w:val="en-US" w:eastAsia="zh-CN"/>
        </w:rPr>
        <w:t>依据</w:t>
      </w:r>
      <w:r>
        <w:rPr>
          <w:rFonts w:ascii="仿宋" w:eastAsia="仿宋" w:cs="仿宋" w:hint="eastAsia"/>
          <w:color w:val="auto"/>
          <w:sz w:val="28"/>
          <w:szCs w:val="28"/>
          <w:lang w:val="en-US" w:eastAsia="zh-CN"/>
        </w:rPr>
        <w:t>《中华人民共和国土地管理法》</w:t>
      </w:r>
      <w:r>
        <w:rPr>
          <w:rFonts w:ascii="仿宋" w:cs="仿宋" w:hint="eastAsia"/>
          <w:color w:val="auto"/>
          <w:sz w:val="28"/>
          <w:szCs w:val="28"/>
          <w:lang w:val="en-US" w:eastAsia="zh-CN"/>
        </w:rPr>
        <w:t>、</w:t>
      </w:r>
      <w:r>
        <w:rPr>
          <w:rFonts w:ascii="仿宋" w:eastAsia="仿宋" w:cs="仿宋" w:hint="eastAsia"/>
          <w:color w:val="auto"/>
          <w:sz w:val="28"/>
          <w:szCs w:val="28"/>
          <w:lang w:val="en-US" w:eastAsia="zh-CN"/>
        </w:rPr>
        <w:t>《广东省土地管理条例》</w:t>
      </w:r>
      <w:r>
        <w:rPr>
          <w:rFonts w:ascii="仿宋" w:cs="仿宋" w:hint="eastAsia"/>
          <w:color w:val="auto"/>
          <w:sz w:val="28"/>
          <w:szCs w:val="28"/>
          <w:lang w:val="en-US" w:eastAsia="zh-CN"/>
        </w:rPr>
        <w:t>、《</w:t>
      </w:r>
      <w:r>
        <w:rPr>
          <w:rFonts w:ascii="仿宋" w:eastAsia="仿宋" w:cs="仿宋" w:hint="eastAsia"/>
          <w:color w:val="auto"/>
          <w:sz w:val="28"/>
          <w:szCs w:val="28"/>
          <w:lang w:val="en-US" w:eastAsia="zh-CN"/>
        </w:rPr>
        <w:t>广东省自然资源厅关于加快制定征收地上附着物和青苗补偿标准的通知》（粤自然资管制〔2022〕2889 号）</w:t>
      </w:r>
      <w:r>
        <w:rPr>
          <w:rFonts w:ascii="仿宋" w:cs="仿宋" w:hint="eastAsia"/>
          <w:color w:val="auto"/>
          <w:sz w:val="28"/>
          <w:szCs w:val="28"/>
          <w:lang w:val="en-US" w:eastAsia="zh-CN"/>
        </w:rPr>
        <w:t>等</w:t>
      </w:r>
      <w:r>
        <w:rPr>
          <w:rFonts w:ascii="仿宋" w:eastAsia="仿宋" w:cs="仿宋" w:hint="eastAsia"/>
          <w:color w:val="auto"/>
          <w:sz w:val="28"/>
          <w:szCs w:val="28"/>
          <w:lang w:val="en-US" w:eastAsia="zh-CN"/>
        </w:rPr>
        <w:t>上法律法规要求，对新丰县土地房屋征收补偿安置办法</w:t>
      </w:r>
      <w:r>
        <w:rPr>
          <w:rFonts w:ascii="仿宋" w:cs="仿宋" w:hint="eastAsia"/>
          <w:color w:val="auto"/>
          <w:sz w:val="28"/>
          <w:szCs w:val="28"/>
          <w:lang w:val="en-US" w:eastAsia="zh-CN"/>
        </w:rPr>
        <w:t>进行修订；</w:t>
      </w:r>
    </w:p>
    <w:p>
      <w:pPr>
        <w:pStyle w:val="16"/>
        <w:pageBreakBefore w:val="0"/>
        <w:widowControl w:val="0"/>
        <w:numPr>
          <w:ilvl w:val="0"/>
          <w:numId w:val="2"/>
        </w:numPr>
        <w:kinsoku/>
        <w:wordWrap/>
        <w:overflowPunct/>
        <w:topLinePunct w:val="0"/>
        <w:autoSpaceDE/>
        <w:autoSpaceDN/>
        <w:bidi w:val="0"/>
        <w:adjustRightInd/>
        <w:ind w:firstLineChars="0"/>
        <w:rPr>
          <w:rFonts w:cs="仿宋" w:hint="eastAsia"/>
          <w:color w:val="auto"/>
          <w:sz w:val="28"/>
          <w:szCs w:val="28"/>
          <w:lang w:val="en-US" w:eastAsia="zh-CN"/>
        </w:rPr>
      </w:pPr>
      <w:r>
        <w:rPr>
          <w:rFonts w:cs="仿宋" w:hint="eastAsia"/>
          <w:b/>
          <w:bCs/>
          <w:color w:val="auto"/>
          <w:sz w:val="28"/>
          <w:szCs w:val="28"/>
          <w:lang w:val="en-US" w:eastAsia="zh-CN"/>
        </w:rPr>
        <w:t>方法类文件：</w:t>
      </w:r>
      <w:r>
        <w:rPr>
          <w:rFonts w:cs="仿宋" w:hint="eastAsia"/>
          <w:color w:val="auto"/>
          <w:sz w:val="28"/>
          <w:szCs w:val="28"/>
          <w:lang w:val="en-US" w:eastAsia="zh-CN"/>
        </w:rPr>
        <w:t>主要包括征收程序、补偿安置方式、补偿范围、奖补政策、保障方案、房屋土地调查确认、留用地标准等的约定；</w:t>
      </w:r>
    </w:p>
    <w:p>
      <w:pPr>
        <w:pStyle w:val="16"/>
        <w:pageBreakBefore w:val="0"/>
        <w:widowControl w:val="0"/>
        <w:numPr>
          <w:ilvl w:val="0"/>
          <w:numId w:val="2"/>
        </w:numPr>
        <w:kinsoku/>
        <w:wordWrap/>
        <w:overflowPunct/>
        <w:topLinePunct w:val="0"/>
        <w:autoSpaceDE/>
        <w:autoSpaceDN/>
        <w:bidi w:val="0"/>
        <w:adjustRightInd/>
        <w:ind w:firstLineChars="0"/>
        <w:rPr>
          <w:rFonts w:cs="仿宋"/>
          <w:color w:val="auto"/>
          <w:sz w:val="28"/>
          <w:szCs w:val="28"/>
          <w:lang w:val="en-US" w:eastAsia="zh-CN"/>
        </w:rPr>
      </w:pPr>
      <w:r>
        <w:rPr>
          <w:rFonts w:cs="仿宋" w:hint="eastAsia"/>
          <w:b/>
          <w:bCs/>
          <w:color w:val="auto"/>
          <w:sz w:val="28"/>
          <w:szCs w:val="28"/>
          <w:lang w:val="en-US" w:eastAsia="zh-CN"/>
        </w:rPr>
        <w:t>操作类文件：</w:t>
      </w:r>
      <w:r>
        <w:rPr>
          <w:rFonts w:ascii="仿宋" w:eastAsia="仿宋" w:cs="仿宋" w:hint="eastAsia"/>
          <w:color w:val="auto"/>
          <w:sz w:val="28"/>
          <w:szCs w:val="28"/>
          <w:lang w:val="en-US" w:eastAsia="zh-CN"/>
        </w:rPr>
        <w:t>新丰县全域范围内现行征收地上附着物和青苗补偿标准</w:t>
      </w:r>
      <w:r>
        <w:rPr>
          <w:rFonts w:cs="仿宋" w:hint="eastAsia"/>
          <w:color w:val="auto"/>
          <w:sz w:val="28"/>
          <w:szCs w:val="28"/>
          <w:lang w:val="en-US" w:eastAsia="zh-CN"/>
        </w:rPr>
        <w:t>的制定。</w:t>
      </w:r>
    </w:p>
    <w:p>
      <w:pPr>
        <w:pStyle w:val="2"/>
        <w:keepNext/>
        <w:keepLines/>
        <w:pageBreakBefore w:val="0"/>
        <w:widowControl w:val="0"/>
        <w:numPr>
          <w:ilvl w:val="0"/>
          <w:numId w:val="1"/>
        </w:numPr>
        <w:kinsoku/>
        <w:wordWrap/>
        <w:overflowPunct/>
        <w:topLinePunct w:val="0"/>
        <w:autoSpaceDE/>
        <w:autoSpaceDN/>
        <w:bidi w:val="0"/>
        <w:adjustRightInd/>
        <w:snapToGrid/>
        <w:spacing w:beforeLines="50" w:before="120" w:after="0" w:line="360" w:lineRule="auto"/>
        <w:ind w:left="0" w:firstLineChars="200" w:firstLine="560"/>
        <w:jc w:val="left"/>
        <w:textAlignment w:val="auto"/>
        <w:rPr>
          <w:rFonts w:ascii="仿宋" w:eastAsia="仿宋" w:cs="仿宋" w:hint="eastAsia"/>
          <w:b/>
          <w:bCs w:val="0"/>
          <w:sz w:val="28"/>
          <w:szCs w:val="28"/>
          <w:lang w:val="en-US" w:eastAsia="zh-CN"/>
        </w:rPr>
      </w:pPr>
      <w:bookmarkStart w:id="2" w:name="_Toc18869"/>
      <w:r>
        <w:rPr>
          <w:rFonts w:ascii="仿宋" w:eastAsia="仿宋" w:cs="仿宋" w:hint="eastAsia"/>
          <w:b/>
          <w:bCs w:val="0"/>
          <w:sz w:val="28"/>
          <w:szCs w:val="28"/>
          <w:lang w:val="en-US" w:eastAsia="zh-CN"/>
        </w:rPr>
        <w:t>工作背景</w:t>
      </w:r>
      <w:bookmarkEnd w:id="2"/>
    </w:p>
    <w:p>
      <w:pPr>
        <w:pStyle w:val="15"/>
        <w:keepNext w:val="0"/>
        <w:keepLines w:val="0"/>
        <w:pageBreakBefore w:val="0"/>
        <w:widowControl w:val="0"/>
        <w:kinsoku/>
        <w:wordWrap/>
        <w:overflowPunct/>
        <w:topLinePunct w:val="0"/>
        <w:autoSpaceDE/>
        <w:autoSpaceDN/>
        <w:bidi w:val="0"/>
        <w:adjustRightInd/>
        <w:snapToGrid/>
        <w:spacing w:line="360" w:lineRule="auto"/>
        <w:ind w:left="0" w:firstLineChars="200" w:firstLine="560"/>
        <w:jc w:val="both"/>
        <w:textAlignment w:val="auto"/>
        <w:rPr>
          <w:rFonts w:ascii="仿宋" w:eastAsia="仿宋" w:cs="仿宋" w:hint="eastAsia"/>
          <w:color w:val="auto"/>
          <w:sz w:val="28"/>
          <w:szCs w:val="28"/>
          <w:lang w:val="en-US" w:eastAsia="zh-CN"/>
          <w:highlight w:val="auto"/>
        </w:rPr>
      </w:pPr>
      <w:r>
        <w:rPr>
          <w:rFonts w:ascii="仿宋" w:eastAsia="仿宋" w:cs="仿宋" w:hint="eastAsia"/>
          <w:color w:val="auto"/>
          <w:sz w:val="28"/>
          <w:szCs w:val="28"/>
          <w:lang w:val="en-US" w:eastAsia="zh-CN"/>
          <w:highlight w:val="auto"/>
        </w:rPr>
        <w:t>新丰县现行征地补偿标准《新丰县土地及房屋征收补偿安置办法》（新府〔2015〕35号 ）自2015年4月30日发布起已历时7年，在此期间，政策法规、经济技术水平已发生较大变化。</w:t>
      </w:r>
    </w:p>
    <w:p>
      <w:pPr>
        <w:pStyle w:val="1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Chars="200" w:firstLine="560"/>
        <w:jc w:val="both"/>
        <w:textAlignment w:val="auto"/>
        <w:rPr>
          <w:rFonts w:ascii="仿宋" w:cs="仿宋" w:hint="eastAsia"/>
          <w:color w:val="auto"/>
          <w:sz w:val="28"/>
          <w:szCs w:val="28"/>
          <w:lang w:val="en-US" w:eastAsia="zh-CN"/>
          <w:highlight w:val="auto"/>
        </w:rPr>
      </w:pPr>
      <w:r>
        <w:rPr>
          <w:rFonts w:ascii="仿宋" w:eastAsia="仿宋" w:cs="仿宋" w:hint="eastAsia"/>
          <w:color w:val="auto"/>
          <w:sz w:val="28"/>
          <w:szCs w:val="28"/>
          <w:lang w:val="en-US" w:eastAsia="zh-CN"/>
          <w:highlight w:val="auto"/>
        </w:rPr>
        <w:t>《中华人民共和国土地管理法》修</w:t>
      </w:r>
      <w:r>
        <w:rPr>
          <w:rFonts w:ascii="仿宋" w:cs="仿宋" w:hint="eastAsia"/>
          <w:color w:val="auto"/>
          <w:sz w:val="28"/>
          <w:szCs w:val="28"/>
          <w:lang w:val="en-US" w:eastAsia="zh-CN"/>
          <w:highlight w:val="auto"/>
        </w:rPr>
        <w:t>订；</w:t>
      </w:r>
    </w:p>
    <w:p>
      <w:pPr>
        <w:pStyle w:val="1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Chars="200" w:firstLine="560"/>
        <w:jc w:val="both"/>
        <w:textAlignment w:val="auto"/>
        <w:rPr>
          <w:rFonts w:ascii="仿宋" w:eastAsia="仿宋" w:cs="仿宋" w:hint="eastAsia"/>
          <w:color w:val="auto"/>
          <w:sz w:val="28"/>
          <w:szCs w:val="28"/>
          <w:lang w:val="en-US" w:eastAsia="zh-CN"/>
          <w:highlight w:val="auto"/>
        </w:rPr>
      </w:pPr>
      <w:r>
        <w:rPr>
          <w:rFonts w:ascii="仿宋" w:eastAsia="仿宋" w:cs="仿宋" w:hint="eastAsia"/>
          <w:color w:val="auto"/>
          <w:sz w:val="28"/>
          <w:szCs w:val="28"/>
          <w:lang w:val="en-US" w:eastAsia="zh-CN"/>
          <w:highlight w:val="auto"/>
        </w:rPr>
        <w:t>《广东省土地管理条例》</w:t>
      </w:r>
      <w:r>
        <w:rPr>
          <w:rFonts w:ascii="仿宋" w:cs="仿宋" w:hint="eastAsia"/>
          <w:color w:val="auto"/>
          <w:sz w:val="28"/>
          <w:szCs w:val="28"/>
          <w:lang w:val="en-US" w:eastAsia="zh-CN"/>
          <w:highlight w:val="auto"/>
        </w:rPr>
        <w:t>颁布实施；</w:t>
      </w:r>
    </w:p>
    <w:p>
      <w:pPr>
        <w:pStyle w:val="1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Chars="200" w:firstLine="560"/>
        <w:jc w:val="both"/>
        <w:textAlignment w:val="auto"/>
        <w:rPr>
          <w:rFonts w:ascii="仿宋" w:eastAsia="仿宋" w:cs="仿宋" w:hint="eastAsia"/>
          <w:color w:val="auto"/>
          <w:sz w:val="28"/>
          <w:szCs w:val="28"/>
          <w:lang w:val="en-US" w:eastAsia="zh-CN"/>
          <w:highlight w:val="auto"/>
        </w:rPr>
      </w:pPr>
      <w:r>
        <w:rPr>
          <w:rFonts w:ascii="仿宋" w:cs="仿宋" w:hint="eastAsia"/>
          <w:color w:val="auto"/>
          <w:sz w:val="28"/>
          <w:szCs w:val="28"/>
          <w:lang w:val="en-US" w:eastAsia="zh-CN"/>
          <w:highlight w:val="auto"/>
        </w:rPr>
        <w:t>新发布</w:t>
      </w:r>
      <w:r>
        <w:rPr>
          <w:rFonts w:ascii="仿宋" w:eastAsia="仿宋" w:cs="仿宋" w:hint="eastAsia"/>
          <w:color w:val="auto"/>
          <w:sz w:val="28"/>
          <w:szCs w:val="28"/>
          <w:lang w:val="en-US" w:eastAsia="zh-CN"/>
          <w:highlight w:val="auto"/>
        </w:rPr>
        <w:t>《广东省自然资源厅关于加快制定征收地上附着物和青苗补偿标准的通知》（粤自然资管制〔2022〕2889 号）</w:t>
      </w:r>
      <w:r>
        <w:rPr>
          <w:rFonts w:ascii="仿宋" w:cs="仿宋" w:hint="eastAsia"/>
          <w:color w:val="auto"/>
          <w:sz w:val="28"/>
          <w:szCs w:val="28"/>
          <w:lang w:val="en-US" w:eastAsia="zh-CN"/>
          <w:highlight w:val="auto"/>
        </w:rPr>
        <w:t>。</w:t>
      </w:r>
    </w:p>
    <w:p>
      <w:pPr>
        <w:pStyle w:val="2"/>
        <w:keepNext/>
        <w:keepLines/>
        <w:pageBreakBefore w:val="0"/>
        <w:widowControl w:val="0"/>
        <w:numPr>
          <w:ilvl w:val="0"/>
          <w:numId w:val="1"/>
        </w:numPr>
        <w:kinsoku/>
        <w:wordWrap/>
        <w:overflowPunct/>
        <w:topLinePunct w:val="0"/>
        <w:autoSpaceDE/>
        <w:autoSpaceDN/>
        <w:bidi w:val="0"/>
        <w:adjustRightInd/>
        <w:snapToGrid/>
        <w:spacing w:beforeLines="50" w:before="120" w:after="0" w:line="360" w:lineRule="auto"/>
        <w:ind w:left="0" w:firstLineChars="200" w:firstLine="560"/>
        <w:jc w:val="left"/>
        <w:textAlignment w:val="auto"/>
        <w:rPr>
          <w:rFonts w:ascii="仿宋" w:eastAsia="仿宋" w:cs="仿宋" w:hint="eastAsia"/>
          <w:b/>
          <w:bCs w:val="0"/>
          <w:sz w:val="28"/>
          <w:szCs w:val="28"/>
          <w:lang w:val="en-US" w:eastAsia="zh-CN"/>
        </w:rPr>
      </w:pPr>
      <w:bookmarkStart w:id="3" w:name="_Toc18232"/>
      <w:r>
        <w:rPr>
          <w:rFonts w:ascii="仿宋" w:eastAsia="仿宋" w:cs="仿宋" w:hint="eastAsia"/>
          <w:b/>
          <w:bCs w:val="0"/>
          <w:sz w:val="28"/>
          <w:szCs w:val="28"/>
          <w:lang w:val="en-US" w:eastAsia="zh-CN"/>
        </w:rPr>
        <w:t>工作任务</w:t>
      </w:r>
      <w:bookmarkEnd w:id="3"/>
    </w:p>
    <w:p>
      <w:pPr>
        <w:pStyle w:val="15"/>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Chars="200" w:firstLine="560"/>
        <w:jc w:val="both"/>
        <w:textAlignment w:val="auto"/>
        <w:rPr>
          <w:rFonts w:ascii="仿宋" w:cs="仿宋" w:hint="eastAsia"/>
          <w:color w:val="auto"/>
          <w:sz w:val="28"/>
          <w:szCs w:val="28"/>
          <w:lang w:val="en-US" w:eastAsia="zh-CN"/>
          <w:highlight w:val="auto"/>
        </w:rPr>
      </w:pPr>
      <w:r>
        <w:rPr>
          <w:rFonts w:ascii="仿宋" w:cs="仿宋" w:hint="eastAsia"/>
          <w:color w:val="auto"/>
          <w:sz w:val="28"/>
          <w:szCs w:val="28"/>
          <w:lang w:val="en-US" w:eastAsia="zh-CN"/>
          <w:highlight w:val="auto"/>
        </w:rPr>
        <w:t>制定征收补偿安置具体实施方案；</w:t>
      </w:r>
    </w:p>
    <w:p>
      <w:pPr>
        <w:pStyle w:val="15"/>
        <w:keepNext w:val="0"/>
        <w:keepLines w:val="0"/>
        <w:pageBreakBefore w:val="0"/>
        <w:widowControl w:val="0"/>
        <w:kinsoku/>
        <w:wordWrap/>
        <w:overflowPunct/>
        <w:topLinePunct w:val="0"/>
        <w:autoSpaceDE/>
        <w:autoSpaceDN/>
        <w:bidi w:val="0"/>
        <w:adjustRightInd/>
        <w:snapToGrid/>
        <w:spacing w:line="360" w:lineRule="auto"/>
        <w:ind w:left="0" w:firstLineChars="200" w:firstLine="560"/>
        <w:jc w:val="both"/>
        <w:textAlignment w:val="auto"/>
        <w:rPr>
          <w:rFonts w:ascii="仿宋" w:eastAsia="仿宋" w:cs="仿宋" w:hint="eastAsia"/>
          <w:color w:val="auto"/>
          <w:sz w:val="28"/>
          <w:szCs w:val="28"/>
          <w:lang w:val="en-US" w:eastAsia="zh-CN"/>
          <w:highlight w:val="auto"/>
        </w:rPr>
      </w:pPr>
      <w:r>
        <w:rPr>
          <w:rFonts w:ascii="仿宋" w:cs="仿宋" w:hint="eastAsia"/>
          <w:color w:val="auto"/>
          <w:sz w:val="28"/>
          <w:szCs w:val="28"/>
          <w:lang w:val="en-US" w:eastAsia="zh-CN"/>
          <w:highlight w:val="auto"/>
        </w:rPr>
        <w:t>2</w:t>
      </w:r>
      <w:r>
        <w:rPr>
          <w:rFonts w:ascii="仿宋" w:eastAsia="仿宋" w:cs="仿宋" w:hint="eastAsia"/>
          <w:color w:val="auto"/>
          <w:sz w:val="28"/>
          <w:szCs w:val="28"/>
          <w:lang w:val="en-US" w:eastAsia="zh-CN"/>
          <w:highlight w:val="auto"/>
        </w:rPr>
        <w:t>、</w:t>
      </w:r>
      <w:r>
        <w:rPr>
          <w:rFonts w:ascii="仿宋" w:cs="仿宋" w:hint="eastAsia"/>
          <w:color w:val="auto"/>
          <w:sz w:val="28"/>
          <w:szCs w:val="28"/>
          <w:lang w:val="en-US" w:eastAsia="zh-CN"/>
          <w:highlight w:val="auto"/>
        </w:rPr>
        <w:t>制定</w:t>
      </w:r>
      <w:r>
        <w:rPr>
          <w:rFonts w:ascii="仿宋" w:eastAsia="仿宋" w:cs="仿宋" w:hint="eastAsia"/>
          <w:color w:val="auto"/>
          <w:sz w:val="28"/>
          <w:szCs w:val="28"/>
          <w:lang w:val="en-US" w:eastAsia="zh-CN"/>
          <w:highlight w:val="auto"/>
        </w:rPr>
        <w:t>地上建造的建筑物、构筑物及其他附属设施</w:t>
      </w:r>
      <w:r>
        <w:rPr>
          <w:rFonts w:ascii="仿宋" w:cs="仿宋" w:hint="eastAsia"/>
          <w:color w:val="auto"/>
          <w:sz w:val="28"/>
          <w:szCs w:val="28"/>
          <w:lang w:val="en-US" w:eastAsia="zh-CN"/>
          <w:highlight w:val="auto"/>
        </w:rPr>
        <w:t>补偿标准</w:t>
      </w:r>
      <w:r>
        <w:rPr>
          <w:rFonts w:ascii="仿宋" w:eastAsia="仿宋" w:cs="仿宋" w:hint="eastAsia"/>
          <w:color w:val="auto"/>
          <w:sz w:val="28"/>
          <w:szCs w:val="28"/>
          <w:lang w:val="en-US" w:eastAsia="zh-CN"/>
          <w:highlight w:val="auto"/>
        </w:rPr>
        <w:t>；</w:t>
      </w:r>
    </w:p>
    <w:p>
      <w:pPr>
        <w:pStyle w:val="15"/>
        <w:keepNext w:val="0"/>
        <w:keepLines w:val="0"/>
        <w:pageBreakBefore w:val="0"/>
        <w:widowControl w:val="0"/>
        <w:kinsoku/>
        <w:wordWrap/>
        <w:overflowPunct/>
        <w:topLinePunct w:val="0"/>
        <w:autoSpaceDE/>
        <w:autoSpaceDN/>
        <w:bidi w:val="0"/>
        <w:adjustRightInd/>
        <w:snapToGrid/>
        <w:spacing w:line="360" w:lineRule="auto"/>
        <w:ind w:left="0" w:firstLineChars="200" w:firstLine="560"/>
        <w:jc w:val="both"/>
        <w:textAlignment w:val="auto"/>
        <w:rPr>
          <w:rFonts w:ascii="仿宋" w:eastAsia="仿宋" w:cs="仿宋" w:hint="eastAsia"/>
          <w:color w:val="auto"/>
          <w:sz w:val="28"/>
          <w:szCs w:val="28"/>
          <w:lang w:val="en-US" w:eastAsia="zh-CN"/>
          <w:highlight w:val="auto"/>
        </w:rPr>
      </w:pPr>
      <w:r>
        <w:rPr>
          <w:rFonts w:ascii="仿宋" w:cs="仿宋" w:hint="eastAsia"/>
          <w:color w:val="auto"/>
          <w:sz w:val="28"/>
          <w:szCs w:val="28"/>
          <w:lang w:val="en-US" w:eastAsia="zh-CN"/>
          <w:highlight w:val="auto"/>
        </w:rPr>
        <w:t>3</w:t>
      </w:r>
      <w:r>
        <w:rPr>
          <w:rFonts w:ascii="仿宋" w:eastAsia="仿宋" w:cs="仿宋" w:hint="eastAsia"/>
          <w:color w:val="auto"/>
          <w:sz w:val="28"/>
          <w:szCs w:val="28"/>
          <w:lang w:val="en-US" w:eastAsia="zh-CN"/>
          <w:highlight w:val="auto"/>
        </w:rPr>
        <w:t>、</w:t>
      </w:r>
      <w:r>
        <w:rPr>
          <w:rFonts w:ascii="仿宋" w:cs="仿宋" w:hint="eastAsia"/>
          <w:color w:val="auto"/>
          <w:sz w:val="28"/>
          <w:szCs w:val="28"/>
          <w:lang w:val="en-US" w:eastAsia="zh-CN"/>
          <w:highlight w:val="auto"/>
        </w:rPr>
        <w:t>制定</w:t>
      </w:r>
      <w:r>
        <w:rPr>
          <w:rFonts w:ascii="仿宋" w:eastAsia="仿宋" w:cs="仿宋" w:hint="eastAsia"/>
          <w:color w:val="auto"/>
          <w:sz w:val="28"/>
          <w:szCs w:val="28"/>
          <w:lang w:val="en-US" w:eastAsia="zh-CN"/>
          <w:highlight w:val="auto"/>
        </w:rPr>
        <w:t>处于发育和生长阶段的未成熟的农作物，主要包括粮食作物、经济作物和蔬菜瓜果类等作物补偿标准；</w:t>
      </w:r>
    </w:p>
    <w:p>
      <w:pPr>
        <w:pStyle w:val="15"/>
        <w:keepNext w:val="0"/>
        <w:keepLines w:val="0"/>
        <w:pageBreakBefore w:val="0"/>
        <w:widowControl w:val="0"/>
        <w:kinsoku/>
        <w:wordWrap/>
        <w:overflowPunct/>
        <w:topLinePunct w:val="0"/>
        <w:autoSpaceDE/>
        <w:autoSpaceDN/>
        <w:bidi w:val="0"/>
        <w:adjustRightInd/>
        <w:snapToGrid/>
        <w:spacing w:line="360" w:lineRule="auto"/>
        <w:ind w:left="0" w:firstLineChars="200" w:firstLine="560"/>
        <w:jc w:val="both"/>
        <w:textAlignment w:val="auto"/>
        <w:rPr>
          <w:rFonts w:ascii="仿宋" w:cs="仿宋" w:hint="eastAsia"/>
          <w:color w:val="auto"/>
          <w:sz w:val="28"/>
          <w:szCs w:val="28"/>
          <w:lang w:val="en-US" w:eastAsia="zh-CN"/>
          <w:highlight w:val="auto"/>
        </w:rPr>
      </w:pPr>
      <w:r>
        <w:rPr>
          <w:rFonts w:ascii="仿宋" w:cs="仿宋" w:hint="eastAsia"/>
          <w:color w:val="auto"/>
          <w:sz w:val="28"/>
          <w:szCs w:val="28"/>
          <w:lang w:val="en-US" w:eastAsia="zh-CN"/>
          <w:highlight w:val="auto"/>
        </w:rPr>
        <w:t>4、制定林木、果木、苗木、花卉等地上定着物补偿标准。</w:t>
      </w:r>
    </w:p>
    <w:p>
      <w:pPr>
        <w:pStyle w:val="2"/>
        <w:keepNext/>
        <w:keepLines/>
        <w:pageBreakBefore w:val="0"/>
        <w:widowControl w:val="0"/>
        <w:numPr>
          <w:ilvl w:val="0"/>
          <w:numId w:val="1"/>
        </w:numPr>
        <w:kinsoku/>
        <w:wordWrap/>
        <w:overflowPunct/>
        <w:topLinePunct w:val="0"/>
        <w:autoSpaceDE/>
        <w:autoSpaceDN/>
        <w:bidi w:val="0"/>
        <w:adjustRightInd/>
        <w:snapToGrid/>
        <w:spacing w:beforeLines="50" w:before="120" w:after="0" w:line="360" w:lineRule="auto"/>
        <w:ind w:left="0" w:firstLineChars="200" w:firstLine="560"/>
        <w:jc w:val="left"/>
        <w:textAlignment w:val="auto"/>
        <w:rPr>
          <w:rFonts w:ascii="仿宋" w:eastAsia="仿宋" w:cs="仿宋" w:hint="eastAsia"/>
          <w:b/>
          <w:bCs w:val="0"/>
          <w:sz w:val="28"/>
          <w:szCs w:val="28"/>
          <w:lang w:val="en-US" w:eastAsia="zh-CN"/>
        </w:rPr>
      </w:pPr>
      <w:bookmarkStart w:id="4" w:name="_Toc30057"/>
      <w:r>
        <w:rPr>
          <w:rFonts w:ascii="仿宋" w:eastAsia="仿宋" w:cs="仿宋" w:hint="eastAsia"/>
          <w:b/>
          <w:bCs w:val="0"/>
          <w:sz w:val="28"/>
          <w:szCs w:val="28"/>
          <w:lang w:val="en-US" w:eastAsia="zh-CN"/>
        </w:rPr>
        <w:t>工作原则</w:t>
      </w:r>
      <w:bookmarkEnd w:id="4"/>
    </w:p>
    <w:p>
      <w:pPr>
        <w:keepNext w:val="0"/>
        <w:keepLines w:val="0"/>
        <w:pageBreakBefore w:val="0"/>
        <w:widowControl w:val="0"/>
        <w:kinsoku/>
        <w:wordWrap/>
        <w:overflowPunct/>
        <w:topLinePunct w:val="0"/>
        <w:autoSpaceDE/>
        <w:autoSpaceDN/>
        <w:bidi w:val="0"/>
        <w:adjustRightInd/>
        <w:snapToGrid/>
        <w:spacing w:line="360" w:lineRule="auto"/>
        <w:ind w:firstLineChars="200" w:firstLine="560"/>
        <w:textAlignment w:val="auto"/>
        <w:outlineLvl w:val="2"/>
        <w:rPr>
          <w:rFonts w:ascii="仿宋" w:eastAsia="仿宋" w:cs="仿宋" w:hint="eastAsia"/>
          <w:b/>
          <w:bCs/>
          <w:sz w:val="28"/>
          <w:szCs w:val="28"/>
          <w:lang w:val="en-US" w:eastAsia="zh-CN"/>
        </w:rPr>
      </w:pPr>
      <w:bookmarkStart w:id="5" w:name="_Toc15515"/>
      <w:r>
        <w:rPr>
          <w:rFonts w:ascii="仿宋" w:eastAsia="仿宋" w:cs="仿宋" w:hint="eastAsia"/>
          <w:b/>
          <w:bCs/>
          <w:sz w:val="28"/>
          <w:szCs w:val="28"/>
          <w:lang w:val="en-US" w:eastAsia="zh-CN"/>
        </w:rPr>
        <w:t>（一）依法依规、公众参与</w:t>
      </w:r>
      <w:bookmarkEnd w:id="5"/>
    </w:p>
    <w:p>
      <w:pPr>
        <w:keepNext w:val="0"/>
        <w:keepLines w:val="0"/>
        <w:pageBreakBefore w:val="0"/>
        <w:widowControl w:val="0"/>
        <w:kinsoku/>
        <w:wordWrap/>
        <w:overflowPunct/>
        <w:topLinePunct w:val="0"/>
        <w:autoSpaceDE/>
        <w:autoSpaceDN/>
        <w:bidi w:val="0"/>
        <w:adjustRightInd/>
        <w:snapToGrid/>
        <w:spacing w:line="360" w:lineRule="auto"/>
        <w:ind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制定地上附着物和青苗补偿标准要遵循相关法律法规，充分听取有关职能部门、农村集体经济组织、农民群众及社会各方面意见，充分保障公众知情权和参与权。</w:t>
      </w:r>
    </w:p>
    <w:p>
      <w:pPr>
        <w:keepNext w:val="0"/>
        <w:keepLines w:val="0"/>
        <w:pageBreakBefore w:val="0"/>
        <w:widowControl w:val="0"/>
        <w:kinsoku/>
        <w:wordWrap/>
        <w:overflowPunct/>
        <w:topLinePunct w:val="0"/>
        <w:autoSpaceDE/>
        <w:autoSpaceDN/>
        <w:bidi w:val="0"/>
        <w:adjustRightInd/>
        <w:snapToGrid/>
        <w:spacing w:line="360" w:lineRule="auto"/>
        <w:ind w:firstLineChars="200" w:firstLine="560"/>
        <w:textAlignment w:val="auto"/>
        <w:outlineLvl w:val="2"/>
        <w:rPr>
          <w:rFonts w:ascii="仿宋" w:eastAsia="仿宋" w:cs="仿宋" w:hint="eastAsia"/>
          <w:b/>
          <w:bCs/>
          <w:sz w:val="28"/>
          <w:szCs w:val="28"/>
          <w:lang w:val="en-US" w:eastAsia="zh-CN"/>
        </w:rPr>
      </w:pPr>
      <w:bookmarkStart w:id="6" w:name="_Toc24548"/>
      <w:r>
        <w:rPr>
          <w:rFonts w:ascii="仿宋" w:eastAsia="仿宋" w:cs="仿宋" w:hint="eastAsia"/>
          <w:b/>
          <w:bCs/>
          <w:sz w:val="28"/>
          <w:szCs w:val="28"/>
          <w:lang w:val="en-US" w:eastAsia="zh-CN"/>
        </w:rPr>
        <w:t>（二）实事求是、科学测算</w:t>
      </w:r>
      <w:bookmarkEnd w:id="6"/>
    </w:p>
    <w:p>
      <w:pPr>
        <w:keepNext w:val="0"/>
        <w:keepLines w:val="0"/>
        <w:pageBreakBefore w:val="0"/>
        <w:widowControl w:val="0"/>
        <w:kinsoku/>
        <w:wordWrap/>
        <w:overflowPunct/>
        <w:topLinePunct w:val="0"/>
        <w:autoSpaceDE/>
        <w:autoSpaceDN/>
        <w:bidi w:val="0"/>
        <w:adjustRightInd/>
        <w:snapToGrid/>
        <w:spacing w:line="360" w:lineRule="auto"/>
        <w:ind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补偿标准测算需充分调查、合理采样，确保基础资料真实可靠。地上附着物补偿标准测算主要考虑区域内经济社会发展水平、物价指数、GDP 增长等因素；青苗补偿标准测算主要考虑区域内土地资源条件、利用水平和农作物产值变化等因素科学测算。</w:t>
      </w:r>
    </w:p>
    <w:p>
      <w:pPr>
        <w:keepNext w:val="0"/>
        <w:keepLines w:val="0"/>
        <w:pageBreakBefore w:val="0"/>
        <w:widowControl w:val="0"/>
        <w:kinsoku/>
        <w:wordWrap/>
        <w:overflowPunct/>
        <w:topLinePunct w:val="0"/>
        <w:autoSpaceDE/>
        <w:autoSpaceDN/>
        <w:bidi w:val="0"/>
        <w:adjustRightInd/>
        <w:snapToGrid/>
        <w:spacing w:line="360" w:lineRule="auto"/>
        <w:ind w:firstLineChars="200" w:firstLine="560"/>
        <w:textAlignment w:val="auto"/>
        <w:outlineLvl w:val="2"/>
        <w:rPr>
          <w:rFonts w:ascii="仿宋" w:eastAsia="仿宋" w:cs="仿宋" w:hint="eastAsia"/>
          <w:b/>
          <w:bCs/>
          <w:sz w:val="28"/>
          <w:szCs w:val="28"/>
          <w:lang w:val="en-US" w:eastAsia="zh-CN"/>
        </w:rPr>
      </w:pPr>
      <w:bookmarkStart w:id="7" w:name="_Toc222"/>
      <w:r>
        <w:rPr>
          <w:rFonts w:ascii="仿宋" w:eastAsia="仿宋" w:cs="仿宋" w:hint="eastAsia"/>
          <w:b/>
          <w:bCs/>
          <w:sz w:val="28"/>
          <w:szCs w:val="28"/>
          <w:lang w:val="en-US" w:eastAsia="zh-CN"/>
        </w:rPr>
        <w:t>（三）协调平衡、充分衔接</w:t>
      </w:r>
      <w:bookmarkEnd w:id="7"/>
    </w:p>
    <w:p>
      <w:pPr>
        <w:keepNext w:val="0"/>
        <w:keepLines w:val="0"/>
        <w:pageBreakBefore w:val="0"/>
        <w:widowControl w:val="0"/>
        <w:kinsoku/>
        <w:wordWrap/>
        <w:overflowPunct/>
        <w:topLinePunct w:val="0"/>
        <w:autoSpaceDE/>
        <w:autoSpaceDN/>
        <w:bidi w:val="0"/>
        <w:adjustRightInd/>
        <w:snapToGrid/>
        <w:spacing w:line="360" w:lineRule="auto"/>
        <w:ind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制定地上附着物和青苗补偿标准，相邻区域之间应保持相对均衡，确保补偿标准价差合理。同时，制定的补偿标准要符合当地实际情况、与经济社会发展水平相适应、与现行补偿水平充分衔接。</w:t>
      </w:r>
    </w:p>
    <w:p>
      <w:pPr>
        <w:keepNext w:val="0"/>
        <w:keepLines w:val="0"/>
        <w:pageBreakBefore w:val="0"/>
        <w:widowControl w:val="0"/>
        <w:kinsoku/>
        <w:wordWrap/>
        <w:overflowPunct/>
        <w:topLinePunct w:val="0"/>
        <w:autoSpaceDE/>
        <w:autoSpaceDN/>
        <w:bidi w:val="0"/>
        <w:adjustRightInd/>
        <w:snapToGrid/>
        <w:spacing w:line="360" w:lineRule="auto"/>
        <w:ind w:firstLineChars="200" w:firstLine="560"/>
        <w:textAlignment w:val="auto"/>
        <w:outlineLvl w:val="2"/>
        <w:rPr>
          <w:rFonts w:ascii="仿宋" w:eastAsia="仿宋" w:cs="仿宋" w:hint="eastAsia"/>
          <w:b/>
          <w:bCs/>
          <w:sz w:val="28"/>
          <w:szCs w:val="28"/>
          <w:lang w:val="en-US" w:eastAsia="zh-CN"/>
        </w:rPr>
      </w:pPr>
      <w:bookmarkStart w:id="8" w:name="_Toc23841"/>
      <w:r>
        <w:rPr>
          <w:rFonts w:ascii="仿宋" w:eastAsia="仿宋" w:cs="仿宋" w:hint="eastAsia"/>
          <w:b/>
          <w:bCs/>
          <w:sz w:val="28"/>
          <w:szCs w:val="28"/>
          <w:lang w:val="en-US" w:eastAsia="zh-CN"/>
        </w:rPr>
        <w:t>（四）定量评价、定性分析</w:t>
      </w:r>
      <w:bookmarkEnd w:id="8"/>
    </w:p>
    <w:p>
      <w:pPr>
        <w:keepNext w:val="0"/>
        <w:keepLines w:val="0"/>
        <w:pageBreakBefore w:val="0"/>
        <w:widowControl w:val="0"/>
        <w:kinsoku/>
        <w:wordWrap/>
        <w:overflowPunct/>
        <w:topLinePunct w:val="0"/>
        <w:autoSpaceDE/>
        <w:autoSpaceDN/>
        <w:bidi w:val="0"/>
        <w:adjustRightInd/>
        <w:snapToGrid/>
        <w:spacing w:line="360" w:lineRule="auto"/>
        <w:ind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制定地上附着物和青苗补偿标准，应以定量评价为主，对现阶段难以定量的自然因素、社会经济因素等应采用必要的定性分析，以提高成果的准确性。</w:t>
      </w:r>
    </w:p>
    <w:p>
      <w:pPr>
        <w:pStyle w:val="2"/>
        <w:keepNext/>
        <w:keepLines/>
        <w:pageBreakBefore w:val="0"/>
        <w:widowControl w:val="0"/>
        <w:numPr>
          <w:ilvl w:val="0"/>
          <w:numId w:val="1"/>
        </w:numPr>
        <w:kinsoku/>
        <w:wordWrap/>
        <w:overflowPunct/>
        <w:topLinePunct w:val="0"/>
        <w:autoSpaceDE/>
        <w:autoSpaceDN/>
        <w:bidi w:val="0"/>
        <w:adjustRightInd/>
        <w:snapToGrid/>
        <w:spacing w:beforeLines="50" w:before="120" w:after="0" w:line="360" w:lineRule="auto"/>
        <w:ind w:left="0" w:firstLineChars="200" w:firstLine="560"/>
        <w:jc w:val="left"/>
        <w:textAlignment w:val="auto"/>
        <w:rPr>
          <w:rFonts w:ascii="仿宋" w:eastAsia="仿宋" w:cs="仿宋" w:hint="eastAsia"/>
          <w:b/>
          <w:bCs w:val="0"/>
          <w:sz w:val="28"/>
          <w:szCs w:val="28"/>
          <w:lang w:val="en-US" w:eastAsia="zh-CN"/>
        </w:rPr>
      </w:pPr>
      <w:bookmarkStart w:id="9" w:name="_Toc24332"/>
      <w:bookmarkStart w:id="10" w:name="_Toc11182"/>
      <w:r>
        <w:rPr>
          <w:rFonts w:ascii="仿宋" w:eastAsia="仿宋" w:cs="仿宋" w:hint="eastAsia"/>
          <w:b/>
          <w:bCs w:val="0"/>
          <w:sz w:val="28"/>
          <w:szCs w:val="28"/>
          <w:lang w:val="en-US" w:eastAsia="zh-CN"/>
        </w:rPr>
        <w:t>主要依据</w:t>
      </w:r>
      <w:bookmarkEnd w:id="9"/>
      <w:bookmarkEnd w:id="10"/>
    </w:p>
    <w:p>
      <w:pPr>
        <w:pStyle w:val="3"/>
        <w:keepNext/>
        <w:keepLines/>
        <w:pageBreakBefore w:val="0"/>
        <w:widowControl w:val="0"/>
        <w:kinsoku/>
        <w:wordWrap/>
        <w:overflowPunct/>
        <w:topLinePunct w:val="0"/>
        <w:autoSpaceDE/>
        <w:autoSpaceDN/>
        <w:bidi w:val="0"/>
        <w:adjustRightInd/>
        <w:snapToGrid/>
        <w:spacing w:before="0" w:after="0" w:line="360" w:lineRule="auto"/>
        <w:ind w:firstLineChars="200" w:firstLine="560"/>
        <w:textAlignment w:val="auto"/>
        <w:rPr>
          <w:rFonts w:ascii="仿宋" w:eastAsia="仿宋" w:cs="仿宋" w:hint="eastAsia"/>
          <w:sz w:val="28"/>
          <w:szCs w:val="28"/>
        </w:rPr>
      </w:pPr>
      <w:bookmarkStart w:id="11" w:name="_Toc29495"/>
      <w:r>
        <w:rPr>
          <w:rFonts w:ascii="仿宋" w:eastAsia="仿宋" w:cs="仿宋" w:hint="eastAsia"/>
          <w:sz w:val="28"/>
          <w:szCs w:val="28"/>
        </w:rPr>
        <w:t>（一）国家有关法规、政策文件</w:t>
      </w:r>
      <w:bookmarkEnd w:id="11"/>
    </w:p>
    <w:p>
      <w:pPr>
        <w:keepNext w:val="0"/>
        <w:keepLines w:val="0"/>
        <w:pageBreakBefore w:val="0"/>
        <w:widowControl w:val="0"/>
        <w:kinsoku/>
        <w:wordWrap/>
        <w:overflowPunct/>
        <w:topLinePunct w:val="0"/>
        <w:autoSpaceDE/>
        <w:autoSpaceDN/>
        <w:bidi w:val="0"/>
        <w:adjustRightInd/>
        <w:snapToGrid w:val="0"/>
        <w:spacing w:line="360" w:lineRule="auto"/>
        <w:ind w:firstLineChars="200" w:firstLine="560"/>
        <w:textAlignment w:val="auto"/>
        <w:rPr>
          <w:rFonts w:ascii="仿宋" w:eastAsia="仿宋" w:cs="仿宋" w:hint="eastAsia"/>
          <w:color w:val="auto"/>
          <w:sz w:val="28"/>
          <w:highlight w:val="auto"/>
        </w:rPr>
      </w:pPr>
      <w:r>
        <w:rPr>
          <w:rFonts w:ascii="仿宋" w:eastAsia="仿宋" w:cs="仿宋" w:hint="eastAsia"/>
          <w:color w:val="auto"/>
          <w:sz w:val="28"/>
          <w:highlight w:val="auto"/>
        </w:rPr>
        <w:t>1、《中华人民共和国土地管理法（2019年8月26日修正）》（中华人民共和国主席令第三十二号，2020年1月1日起施行）；</w:t>
      </w:r>
    </w:p>
    <w:p>
      <w:pPr>
        <w:keepNext w:val="0"/>
        <w:keepLines w:val="0"/>
        <w:pageBreakBefore w:val="0"/>
        <w:widowControl w:val="0"/>
        <w:kinsoku/>
        <w:wordWrap/>
        <w:overflowPunct/>
        <w:topLinePunct w:val="0"/>
        <w:autoSpaceDE/>
        <w:autoSpaceDN/>
        <w:bidi w:val="0"/>
        <w:adjustRightInd/>
        <w:spacing w:line="360" w:lineRule="auto"/>
        <w:ind w:firstLineChars="200" w:firstLine="560"/>
        <w:textAlignment w:val="auto"/>
        <w:rPr>
          <w:rFonts w:ascii="仿宋" w:eastAsia="仿宋" w:cs="仿宋" w:hint="eastAsia"/>
          <w:color w:val="auto"/>
          <w:sz w:val="28"/>
          <w:highlight w:val="auto"/>
        </w:rPr>
      </w:pPr>
      <w:r>
        <w:rPr>
          <w:rFonts w:ascii="仿宋" w:eastAsia="仿宋" w:cs="仿宋" w:hint="eastAsia"/>
          <w:color w:val="auto"/>
          <w:sz w:val="28"/>
          <w:lang w:val="en-US" w:eastAsia="zh-CN"/>
          <w:highlight w:val="auto"/>
        </w:rPr>
        <w:t>2</w:t>
      </w:r>
      <w:r>
        <w:rPr>
          <w:rFonts w:ascii="仿宋" w:eastAsia="仿宋" w:cs="仿宋" w:hint="eastAsia"/>
          <w:color w:val="auto"/>
          <w:sz w:val="28"/>
          <w:highlight w:val="auto"/>
        </w:rPr>
        <w:t>、《中华人民共和国城乡规划法》（2019年最新修正版，主席令第二十九号，于2019年4月23日施行）；</w:t>
      </w:r>
    </w:p>
    <w:p>
      <w:pPr>
        <w:keepNext w:val="0"/>
        <w:keepLines w:val="0"/>
        <w:pageBreakBefore w:val="0"/>
        <w:widowControl w:val="0"/>
        <w:kinsoku/>
        <w:wordWrap/>
        <w:overflowPunct/>
        <w:topLinePunct w:val="0"/>
        <w:autoSpaceDE/>
        <w:autoSpaceDN/>
        <w:bidi w:val="0"/>
        <w:adjustRightInd/>
        <w:spacing w:line="360" w:lineRule="auto"/>
        <w:ind w:firstLineChars="200" w:firstLine="560"/>
        <w:textAlignment w:val="auto"/>
        <w:rPr>
          <w:rFonts w:ascii="仿宋" w:eastAsia="仿宋" w:cs="仿宋" w:hint="eastAsia"/>
          <w:color w:val="auto"/>
          <w:sz w:val="28"/>
          <w:highlight w:val="auto"/>
        </w:rPr>
      </w:pPr>
      <w:r>
        <w:rPr>
          <w:rFonts w:ascii="仿宋" w:eastAsia="仿宋" w:cs="仿宋" w:hint="eastAsia"/>
          <w:color w:val="auto"/>
          <w:sz w:val="28"/>
          <w:lang w:val="en-US" w:eastAsia="zh-CN"/>
          <w:highlight w:val="auto"/>
        </w:rPr>
        <w:t>3</w:t>
      </w:r>
      <w:r>
        <w:rPr>
          <w:rFonts w:ascii="仿宋" w:eastAsia="仿宋" w:cs="仿宋" w:hint="eastAsia"/>
          <w:color w:val="auto"/>
          <w:sz w:val="28"/>
          <w:highlight w:val="auto"/>
        </w:rPr>
        <w:t>、</w:t>
      </w:r>
      <w:r>
        <w:rPr>
          <w:rFonts w:ascii="仿宋" w:eastAsia="仿宋" w:cs="仿宋" w:hint="eastAsia"/>
          <w:color w:val="auto"/>
          <w:sz w:val="28"/>
          <w:szCs w:val="28"/>
          <w:highlight w:val="auto"/>
        </w:rPr>
        <w:t>《中华人民共和国民法典》（2020年5月28日第十三届全国人民代表大会第三次会议通过，自2021年1月1日起施行）</w:t>
      </w:r>
      <w:r>
        <w:rPr>
          <w:rFonts w:ascii="仿宋" w:eastAsia="仿宋" w:cs="仿宋" w:hint="eastAsia"/>
          <w:color w:val="auto"/>
          <w:sz w:val="28"/>
          <w:highlight w:val="auto"/>
        </w:rPr>
        <w:t>；</w:t>
      </w:r>
    </w:p>
    <w:p>
      <w:pPr>
        <w:keepNext w:val="0"/>
        <w:keepLines w:val="0"/>
        <w:pageBreakBefore w:val="0"/>
        <w:widowControl w:val="0"/>
        <w:kinsoku/>
        <w:wordWrap/>
        <w:overflowPunct/>
        <w:topLinePunct w:val="0"/>
        <w:autoSpaceDE/>
        <w:autoSpaceDN/>
        <w:bidi w:val="0"/>
        <w:adjustRightInd/>
        <w:spacing w:line="360" w:lineRule="auto"/>
        <w:ind w:firstLineChars="200" w:firstLine="560"/>
        <w:textAlignment w:val="auto"/>
        <w:rPr>
          <w:rFonts w:ascii="仿宋" w:eastAsia="仿宋" w:cs="仿宋" w:hint="eastAsia"/>
          <w:color w:val="auto"/>
          <w:sz w:val="28"/>
          <w:highlight w:val="auto"/>
        </w:rPr>
      </w:pPr>
      <w:r>
        <w:rPr>
          <w:rFonts w:ascii="仿宋" w:eastAsia="仿宋" w:cs="仿宋" w:hint="eastAsia"/>
          <w:color w:val="auto"/>
          <w:sz w:val="28"/>
          <w:lang w:val="en-US" w:eastAsia="zh-CN"/>
          <w:highlight w:val="auto"/>
        </w:rPr>
        <w:t>4</w:t>
      </w:r>
      <w:r>
        <w:rPr>
          <w:rFonts w:ascii="仿宋" w:eastAsia="仿宋" w:cs="仿宋" w:hint="eastAsia"/>
          <w:color w:val="auto"/>
          <w:sz w:val="28"/>
          <w:highlight w:val="auto"/>
        </w:rPr>
        <w:t>、《中华人民共和国资产评估法》[中华人民共和国主席令（第四十六号），2016年12月1日起施行]；</w:t>
      </w:r>
    </w:p>
    <w:p>
      <w:pPr>
        <w:keepNext w:val="0"/>
        <w:keepLines w:val="0"/>
        <w:pageBreakBefore w:val="0"/>
        <w:widowControl w:val="0"/>
        <w:kinsoku/>
        <w:wordWrap/>
        <w:overflowPunct/>
        <w:topLinePunct w:val="0"/>
        <w:autoSpaceDE/>
        <w:autoSpaceDN/>
        <w:bidi w:val="0"/>
        <w:adjustRightInd/>
        <w:snapToGrid/>
        <w:spacing w:line="360" w:lineRule="auto"/>
        <w:ind w:firstLineChars="20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lang w:val="en-US" w:eastAsia="zh-CN"/>
          <w:highlight w:val="auto"/>
        </w:rPr>
        <w:t>5</w:t>
      </w:r>
      <w:r>
        <w:rPr>
          <w:rFonts w:ascii="仿宋" w:eastAsia="仿宋" w:cs="仿宋" w:hint="eastAsia"/>
          <w:color w:val="auto"/>
          <w:sz w:val="28"/>
          <w:szCs w:val="28"/>
          <w:highlight w:val="auto"/>
        </w:rPr>
        <w:t>、《中华人民共和国土地管理法实施条例》（国务院令第743号，自2021年9月１日起施行）；</w:t>
      </w:r>
    </w:p>
    <w:p>
      <w:pPr>
        <w:keepNext w:val="0"/>
        <w:keepLines w:val="0"/>
        <w:pageBreakBefore w:val="0"/>
        <w:widowControl w:val="0"/>
        <w:kinsoku/>
        <w:wordWrap/>
        <w:overflowPunct/>
        <w:topLinePunct w:val="0"/>
        <w:autoSpaceDE/>
        <w:autoSpaceDN/>
        <w:bidi w:val="0"/>
        <w:adjustRightInd/>
        <w:spacing w:line="360" w:lineRule="auto"/>
        <w:ind w:firstLineChars="200" w:firstLine="560"/>
        <w:textAlignment w:val="auto"/>
        <w:rPr>
          <w:rFonts w:ascii="仿宋" w:eastAsia="仿宋" w:cs="仿宋" w:hint="eastAsia"/>
          <w:color w:val="auto"/>
          <w:sz w:val="28"/>
          <w:lang w:val="en-US" w:eastAsia="zh-CN"/>
          <w:highlight w:val="auto"/>
        </w:rPr>
      </w:pPr>
      <w:r>
        <w:rPr>
          <w:rFonts w:ascii="仿宋" w:eastAsia="仿宋" w:cs="仿宋" w:hint="eastAsia"/>
          <w:color w:val="auto"/>
          <w:sz w:val="28"/>
          <w:lang w:val="en-US" w:eastAsia="zh-CN"/>
          <w:highlight w:val="auto"/>
        </w:rPr>
        <w:t>6、《中华人民共和国城市房地产管理法(2019年8月26日修正) 》(中华人民共和国主席令第三十二号,从2020年1月1日起实施)；</w:t>
      </w:r>
    </w:p>
    <w:p>
      <w:pPr>
        <w:keepNext w:val="0"/>
        <w:keepLines w:val="0"/>
        <w:pageBreakBefore w:val="0"/>
        <w:widowControl w:val="0"/>
        <w:kinsoku/>
        <w:wordWrap/>
        <w:overflowPunct/>
        <w:topLinePunct w:val="0"/>
        <w:autoSpaceDE/>
        <w:autoSpaceDN/>
        <w:bidi w:val="0"/>
        <w:adjustRightInd/>
        <w:spacing w:line="360" w:lineRule="auto"/>
        <w:ind w:firstLineChars="200" w:firstLine="560"/>
        <w:textAlignment w:val="auto"/>
        <w:rPr>
          <w:rFonts w:ascii="仿宋" w:eastAsia="仿宋" w:cs="仿宋" w:hint="eastAsia"/>
          <w:color w:val="auto"/>
          <w:sz w:val="28"/>
          <w:lang w:val="en-US" w:eastAsia="zh-CN"/>
          <w:highlight w:val="auto"/>
        </w:rPr>
      </w:pPr>
      <w:r>
        <w:rPr>
          <w:rFonts w:ascii="仿宋" w:eastAsia="仿宋" w:cs="仿宋" w:hint="eastAsia"/>
          <w:color w:val="auto"/>
          <w:sz w:val="28"/>
          <w:lang w:val="en-US" w:eastAsia="zh-CN"/>
          <w:highlight w:val="auto"/>
        </w:rPr>
        <w:t>7、《中华人民共和国城市房屋管理办法（2019年8月26日修正）》（中华人民共和国主席令第三十二号，2020年1月1日起施行）；</w:t>
      </w:r>
    </w:p>
    <w:p>
      <w:pPr>
        <w:pStyle w:val="3"/>
        <w:keepNext/>
        <w:keepLines/>
        <w:pageBreakBefore w:val="0"/>
        <w:widowControl w:val="0"/>
        <w:kinsoku/>
        <w:wordWrap/>
        <w:overflowPunct/>
        <w:topLinePunct w:val="0"/>
        <w:autoSpaceDE/>
        <w:autoSpaceDN/>
        <w:bidi w:val="0"/>
        <w:adjustRightInd/>
        <w:snapToGrid/>
        <w:spacing w:before="0" w:after="0" w:line="360" w:lineRule="auto"/>
        <w:ind w:firstLineChars="200" w:firstLine="560"/>
        <w:textAlignment w:val="auto"/>
        <w:rPr>
          <w:rFonts w:ascii="仿宋" w:eastAsia="仿宋" w:cs="仿宋" w:hint="eastAsia"/>
          <w:sz w:val="28"/>
          <w:szCs w:val="28"/>
        </w:rPr>
      </w:pPr>
      <w:bookmarkStart w:id="12" w:name="_Toc11135"/>
      <w:r>
        <w:rPr>
          <w:rFonts w:ascii="仿宋" w:eastAsia="仿宋" w:cs="仿宋" w:hint="eastAsia"/>
          <w:sz w:val="28"/>
          <w:szCs w:val="28"/>
        </w:rPr>
        <w:t>（二）广东省及韶关市有关法规、政策文件</w:t>
      </w:r>
      <w:bookmarkEnd w:id="12"/>
    </w:p>
    <w:p>
      <w:pPr>
        <w:keepNext w:val="0"/>
        <w:keepLines w:val="0"/>
        <w:pageBreakBefore w:val="0"/>
        <w:widowControl w:val="0"/>
        <w:kinsoku/>
        <w:wordWrap/>
        <w:overflowPunct/>
        <w:topLinePunct w:val="0"/>
        <w:autoSpaceDE/>
        <w:autoSpaceDN/>
        <w:bidi w:val="0"/>
        <w:adjustRightInd/>
        <w:snapToGrid w:val="0"/>
        <w:spacing w:line="360" w:lineRule="auto"/>
        <w:ind w:firstLineChars="20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1、</w:t>
      </w:r>
      <w:r>
        <w:rPr>
          <w:rFonts w:ascii="仿宋" w:eastAsia="仿宋" w:cs="仿宋" w:hint="eastAsia"/>
          <w:sz w:val="28"/>
          <w:szCs w:val="28"/>
          <w:highlight w:val="auto"/>
        </w:rPr>
        <w:t>《广东省土地管理条例》（2022年6月1日广东省第十三届人民代表大会常务委员会第四十三次会议通过，2022年8月1日起施行）</w:t>
      </w:r>
      <w:r>
        <w:rPr>
          <w:rFonts w:ascii="仿宋" w:eastAsia="仿宋" w:cs="仿宋" w:hint="eastAsia"/>
          <w:color w:val="auto"/>
          <w:sz w:val="28"/>
          <w:szCs w:val="28"/>
          <w:highlight w:val="auto"/>
        </w:rPr>
        <w:t>；</w:t>
      </w:r>
    </w:p>
    <w:p>
      <w:pPr>
        <w:keepNext w:val="0"/>
        <w:keepLines w:val="0"/>
        <w:pageBreakBefore w:val="0"/>
        <w:widowControl w:val="0"/>
        <w:kinsoku/>
        <w:wordWrap/>
        <w:overflowPunct/>
        <w:topLinePunct w:val="0"/>
        <w:autoSpaceDE/>
        <w:autoSpaceDN/>
        <w:bidi w:val="0"/>
        <w:adjustRightInd/>
        <w:snapToGrid w:val="0"/>
        <w:spacing w:line="360" w:lineRule="auto"/>
        <w:ind w:firstLineChars="20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2、《广东省自然资源厅关于推进征收农村集体土地留用地高效开发利用的通知》（粤自然资规字〔2020〕4号）；</w:t>
      </w:r>
    </w:p>
    <w:p>
      <w:pPr>
        <w:keepNext w:val="0"/>
        <w:keepLines w:val="0"/>
        <w:pageBreakBefore w:val="0"/>
        <w:widowControl w:val="0"/>
        <w:kinsoku/>
        <w:wordWrap/>
        <w:overflowPunct/>
        <w:topLinePunct w:val="0"/>
        <w:autoSpaceDE/>
        <w:autoSpaceDN/>
        <w:bidi w:val="0"/>
        <w:adjustRightInd/>
        <w:snapToGrid w:val="0"/>
        <w:spacing w:line="360" w:lineRule="auto"/>
        <w:ind w:firstLineChars="20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3、《省人力资源社会保障厅关于进一步做好我省被征地农民养老保障工作意见的通知》(粤府办〔2010〕41号)；</w:t>
      </w:r>
    </w:p>
    <w:p>
      <w:pPr>
        <w:keepNext w:val="0"/>
        <w:keepLines w:val="0"/>
        <w:pageBreakBefore w:val="0"/>
        <w:widowControl w:val="0"/>
        <w:kinsoku/>
        <w:wordWrap/>
        <w:overflowPunct/>
        <w:topLinePunct w:val="0"/>
        <w:autoSpaceDE/>
        <w:autoSpaceDN/>
        <w:bidi w:val="0"/>
        <w:adjustRightInd/>
        <w:snapToGrid w:val="0"/>
        <w:spacing w:line="360" w:lineRule="auto"/>
        <w:ind w:firstLineChars="200" w:firstLine="560"/>
        <w:textAlignment w:val="auto"/>
        <w:rPr>
          <w:rFonts w:ascii="仿宋" w:eastAsia="仿宋" w:cs="仿宋" w:hint="eastAsia"/>
          <w:color w:val="auto"/>
          <w:sz w:val="28"/>
          <w:szCs w:val="28"/>
          <w:lang w:val="en-US" w:eastAsia="zh-CN"/>
          <w:highlight w:val="auto"/>
        </w:rPr>
      </w:pPr>
      <w:r>
        <w:rPr>
          <w:rFonts w:ascii="仿宋" w:eastAsia="仿宋" w:cs="仿宋" w:hint="eastAsia"/>
          <w:color w:val="auto"/>
          <w:sz w:val="28"/>
          <w:szCs w:val="28"/>
          <w:highlight w:val="auto"/>
        </w:rPr>
        <w:t>4、《广东省人民政府办公厅关于加强征收农村集体土地留用地安置管理工作的意见》</w:t>
      </w:r>
      <w:r>
        <w:rPr>
          <w:rFonts w:ascii="仿宋" w:eastAsia="仿宋" w:cs="仿宋" w:hint="eastAsia"/>
          <w:color w:val="auto"/>
          <w:sz w:val="28"/>
          <w:szCs w:val="28"/>
          <w:lang w:eastAsia="zh-CN"/>
          <w:highlight w:val="auto"/>
        </w:rPr>
        <w:t>（</w:t>
      </w:r>
      <w:r>
        <w:rPr>
          <w:rFonts w:ascii="仿宋" w:eastAsia="仿宋" w:cs="仿宋" w:hint="eastAsia"/>
          <w:color w:val="auto"/>
          <w:sz w:val="28"/>
          <w:szCs w:val="28"/>
          <w:highlight w:val="auto"/>
        </w:rPr>
        <w:t>粤府办[2016]30</w:t>
      </w:r>
      <w:r>
        <w:rPr>
          <w:rFonts w:ascii="仿宋" w:eastAsia="仿宋" w:cs="仿宋" w:hint="eastAsia"/>
          <w:color w:val="auto"/>
          <w:sz w:val="28"/>
          <w:szCs w:val="28"/>
          <w:lang w:eastAsia="zh-CN"/>
          <w:highlight w:val="auto"/>
        </w:rPr>
        <w:t>）</w:t>
      </w:r>
      <w:r>
        <w:rPr>
          <w:rFonts w:ascii="仿宋" w:eastAsia="仿宋" w:cs="仿宋" w:hint="eastAsia"/>
          <w:color w:val="auto"/>
          <w:sz w:val="28"/>
          <w:szCs w:val="28"/>
          <w:lang w:val="en-US" w:eastAsia="zh-CN"/>
          <w:highlight w:val="auto"/>
        </w:rPr>
        <w:t>；</w:t>
      </w:r>
    </w:p>
    <w:p>
      <w:pPr>
        <w:keepNext w:val="0"/>
        <w:keepLines w:val="0"/>
        <w:pageBreakBefore w:val="0"/>
        <w:widowControl w:val="0"/>
        <w:kinsoku/>
        <w:wordWrap/>
        <w:overflowPunct/>
        <w:topLinePunct w:val="0"/>
        <w:autoSpaceDE/>
        <w:autoSpaceDN/>
        <w:bidi w:val="0"/>
        <w:adjustRightInd/>
        <w:snapToGrid w:val="0"/>
        <w:spacing w:line="360" w:lineRule="auto"/>
        <w:ind w:firstLineChars="200" w:firstLine="560"/>
        <w:textAlignment w:val="auto"/>
        <w:rPr>
          <w:rFonts w:ascii="仿宋" w:eastAsia="仿宋" w:cs="仿宋" w:hint="eastAsia"/>
          <w:color w:val="auto"/>
          <w:sz w:val="28"/>
          <w:szCs w:val="28"/>
          <w:lang w:val="en-US" w:eastAsia="zh-CN"/>
          <w:highlight w:val="auto"/>
        </w:rPr>
      </w:pPr>
      <w:r>
        <w:rPr>
          <w:rFonts w:ascii="仿宋" w:eastAsia="仿宋" w:cs="仿宋" w:hint="eastAsia"/>
          <w:color w:val="auto"/>
          <w:sz w:val="28"/>
          <w:szCs w:val="28"/>
          <w:lang w:val="en-US" w:eastAsia="zh-CN"/>
          <w:highlight w:val="auto"/>
        </w:rPr>
        <w:t>5、《广东省自然资源厅关于加快制定征收地上附着物和青苗补偿标准的通知》（粤自然资管制〔2022〕2889 号）；</w:t>
      </w:r>
    </w:p>
    <w:p>
      <w:pPr>
        <w:keepNext w:val="0"/>
        <w:keepLines w:val="0"/>
        <w:pageBreakBefore w:val="0"/>
        <w:widowControl w:val="0"/>
        <w:kinsoku/>
        <w:wordWrap/>
        <w:overflowPunct/>
        <w:topLinePunct w:val="0"/>
        <w:autoSpaceDE/>
        <w:autoSpaceDN/>
        <w:bidi w:val="0"/>
        <w:adjustRightInd/>
        <w:snapToGrid w:val="0"/>
        <w:spacing w:line="360" w:lineRule="auto"/>
        <w:ind w:firstLineChars="200" w:firstLine="560"/>
        <w:textAlignment w:val="auto"/>
        <w:rPr>
          <w:rFonts w:ascii="仿宋" w:eastAsia="仿宋" w:cs="仿宋" w:hint="eastAsia"/>
          <w:color w:val="auto"/>
          <w:sz w:val="28"/>
          <w:szCs w:val="28"/>
          <w:lang w:val="en-US" w:eastAsia="zh-CN"/>
          <w:highlight w:val="auto"/>
        </w:rPr>
      </w:pPr>
      <w:r>
        <w:rPr>
          <w:rFonts w:ascii="仿宋" w:cs="仿宋" w:hint="eastAsia"/>
          <w:color w:val="auto"/>
          <w:sz w:val="28"/>
          <w:szCs w:val="28"/>
          <w:lang w:val="en-US" w:eastAsia="zh-CN"/>
          <w:highlight w:val="auto"/>
        </w:rPr>
        <w:t>6</w:t>
      </w:r>
      <w:r>
        <w:rPr>
          <w:rFonts w:ascii="仿宋" w:eastAsia="仿宋" w:cs="仿宋" w:hint="eastAsia"/>
          <w:color w:val="auto"/>
          <w:sz w:val="28"/>
          <w:szCs w:val="28"/>
          <w:lang w:val="en-US" w:eastAsia="zh-CN"/>
          <w:highlight w:val="auto"/>
        </w:rPr>
        <w:t>、《广东省住房和城乡建设厅关于印发《广东省建设工程计价依据（2018）》的通知》（粤建市〔2019〕6号）。</w:t>
      </w:r>
    </w:p>
    <w:p>
      <w:pPr>
        <w:keepNext w:val="0"/>
        <w:keepLines w:val="0"/>
        <w:pageBreakBefore w:val="0"/>
        <w:widowControl w:val="0"/>
        <w:kinsoku/>
        <w:wordWrap/>
        <w:overflowPunct/>
        <w:topLinePunct w:val="0"/>
        <w:autoSpaceDE/>
        <w:autoSpaceDN/>
        <w:bidi w:val="0"/>
        <w:adjustRightInd/>
        <w:snapToGrid w:val="0"/>
        <w:spacing w:line="360" w:lineRule="auto"/>
        <w:ind w:firstLineChars="200" w:firstLine="560"/>
        <w:textAlignment w:val="auto"/>
        <w:rPr>
          <w:rFonts w:ascii="仿宋" w:eastAsia="仿宋" w:cs="仿宋" w:hint="eastAsia"/>
          <w:color w:val="auto"/>
          <w:sz w:val="28"/>
          <w:szCs w:val="28"/>
          <w:lang w:val="en-US" w:eastAsia="zh-CN"/>
          <w:highlight w:val="auto"/>
        </w:rPr>
      </w:pPr>
      <w:r>
        <w:rPr>
          <w:rFonts w:ascii="仿宋" w:cs="仿宋" w:hint="eastAsia"/>
          <w:color w:val="auto"/>
          <w:sz w:val="28"/>
          <w:szCs w:val="28"/>
          <w:lang w:val="en-US" w:eastAsia="zh-CN"/>
          <w:highlight w:val="auto"/>
        </w:rPr>
        <w:t>7</w:t>
      </w:r>
      <w:r>
        <w:rPr>
          <w:rFonts w:ascii="仿宋" w:eastAsia="仿宋" w:cs="仿宋" w:hint="eastAsia"/>
          <w:color w:val="auto"/>
          <w:sz w:val="28"/>
          <w:szCs w:val="28"/>
          <w:lang w:val="en-US" w:eastAsia="zh-CN"/>
          <w:highlight w:val="auto"/>
        </w:rPr>
        <w:t>、《韶关市人民政府关于公布实施征收农用地区片综合地价的通告》（韶府便笺，2021年2月18日）；</w:t>
      </w:r>
    </w:p>
    <w:p>
      <w:pPr>
        <w:pStyle w:val="20"/>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仿宋" w:eastAsia="仿宋" w:cs="仿宋" w:hint="eastAsia"/>
          <w:lang w:val="en-US" w:eastAsia="zh-CN"/>
        </w:rPr>
      </w:pPr>
      <w:r>
        <w:rPr>
          <w:rFonts w:ascii="仿宋" w:eastAsia="仿宋" w:cs="仿宋" w:hint="eastAsia"/>
          <w:lang w:val="en-US" w:eastAsia="zh-CN"/>
        </w:rPr>
        <w:t>8、《新丰县人</w:t>
      </w:r>
      <w:r>
        <w:rPr>
          <w:rFonts w:ascii="仿宋" w:eastAsia="仿宋" w:cs="仿宋"/>
          <w:lang w:val="en-US" w:eastAsia="zh-CN"/>
        </w:rPr>
        <w:t>民</w:t>
      </w:r>
      <w:bookmarkStart w:id="13" w:name="_GoBack"/>
      <w:bookmarkEnd w:id="13"/>
      <w:r>
        <w:rPr>
          <w:rFonts w:ascii="仿宋" w:eastAsia="仿宋" w:cs="仿宋" w:hint="eastAsia"/>
          <w:lang w:val="en-US" w:eastAsia="zh-CN"/>
        </w:rPr>
        <w:t>政府关于公布新丰县2018年城镇基准地价更新成果的通知》（新府[2019]17号）；</w:t>
      </w:r>
    </w:p>
    <w:p>
      <w:pPr>
        <w:pStyle w:val="3"/>
        <w:keepNext/>
        <w:keepLines/>
        <w:pageBreakBefore w:val="0"/>
        <w:widowControl w:val="0"/>
        <w:kinsoku/>
        <w:wordWrap/>
        <w:overflowPunct/>
        <w:topLinePunct w:val="0"/>
        <w:autoSpaceDE/>
        <w:autoSpaceDN/>
        <w:bidi w:val="0"/>
        <w:adjustRightInd/>
        <w:snapToGrid/>
        <w:spacing w:before="0" w:after="0" w:line="360" w:lineRule="auto"/>
        <w:ind w:firstLineChars="200" w:firstLine="560"/>
        <w:textAlignment w:val="auto"/>
        <w:rPr>
          <w:rFonts w:ascii="仿宋" w:eastAsia="仿宋" w:cs="仿宋" w:hint="eastAsia"/>
          <w:sz w:val="28"/>
          <w:szCs w:val="28"/>
        </w:rPr>
      </w:pPr>
      <w:bookmarkStart w:id="14" w:name="_Toc7345"/>
      <w:r>
        <w:rPr>
          <w:rFonts w:ascii="仿宋" w:eastAsia="仿宋" w:cs="仿宋" w:hint="eastAsia"/>
          <w:sz w:val="28"/>
          <w:szCs w:val="28"/>
        </w:rPr>
        <w:t>（三）技术规程</w:t>
      </w:r>
      <w:bookmarkEnd w:id="14"/>
    </w:p>
    <w:p>
      <w:pPr>
        <w:keepNext w:val="0"/>
        <w:keepLines w:val="0"/>
        <w:pageBreakBefore w:val="0"/>
        <w:widowControl w:val="0"/>
        <w:kinsoku/>
        <w:wordWrap/>
        <w:overflowPunct/>
        <w:topLinePunct w:val="0"/>
        <w:autoSpaceDE/>
        <w:autoSpaceDN/>
        <w:bidi w:val="0"/>
        <w:adjustRightInd/>
        <w:snapToGrid/>
        <w:spacing w:line="360" w:lineRule="auto"/>
        <w:ind w:left="0" w:firstLineChars="200" w:firstLine="560"/>
        <w:textAlignment w:val="auto"/>
        <w:rPr>
          <w:rFonts w:ascii="仿宋" w:eastAsia="仿宋" w:cs="仿宋" w:hint="eastAsia"/>
          <w:sz w:val="28"/>
          <w:szCs w:val="28"/>
        </w:rPr>
      </w:pPr>
      <w:r>
        <w:rPr>
          <w:rFonts w:ascii="仿宋" w:eastAsia="仿宋" w:cs="仿宋" w:hint="eastAsia"/>
          <w:sz w:val="28"/>
          <w:szCs w:val="28"/>
          <w:lang w:val="en-US" w:eastAsia="zh-CN"/>
        </w:rPr>
        <w:t>1、</w:t>
      </w:r>
      <w:r>
        <w:rPr>
          <w:rFonts w:ascii="仿宋" w:eastAsia="仿宋" w:cs="仿宋" w:hint="eastAsia"/>
          <w:sz w:val="28"/>
          <w:szCs w:val="28"/>
          <w:lang w:eastAsia="zh-CN"/>
        </w:rPr>
        <w:t>《</w:t>
      </w:r>
      <w:r>
        <w:rPr>
          <w:rFonts w:ascii="仿宋" w:eastAsia="仿宋" w:cs="仿宋" w:hint="eastAsia"/>
          <w:sz w:val="28"/>
          <w:szCs w:val="28"/>
        </w:rPr>
        <w:t>农村集体土地定级与估价技术指南</w:t>
      </w:r>
      <w:r>
        <w:rPr>
          <w:rFonts w:ascii="仿宋" w:eastAsia="仿宋" w:cs="仿宋" w:hint="eastAsia"/>
          <w:sz w:val="28"/>
          <w:szCs w:val="28"/>
          <w:lang w:eastAsia="zh-CN"/>
        </w:rPr>
        <w:t>》</w:t>
      </w:r>
      <w:r>
        <w:rPr>
          <w:rFonts w:ascii="仿宋" w:eastAsia="仿宋" w:cs="仿宋" w:hint="eastAsia"/>
          <w:sz w:val="28"/>
          <w:szCs w:val="28"/>
        </w:rPr>
        <w:t>(T CREVA 1201-2021</w:t>
      </w:r>
      <w:r>
        <w:rPr>
          <w:rFonts w:ascii="仿宋" w:eastAsia="仿宋" w:cs="仿宋" w:hint="eastAsia"/>
          <w:sz w:val="28"/>
          <w:szCs w:val="28"/>
          <w:lang w:eastAsia="zh-CN"/>
        </w:rPr>
        <w:t>，</w:t>
      </w:r>
      <w:r>
        <w:rPr>
          <w:rFonts w:ascii="仿宋" w:eastAsia="仿宋" w:cs="仿宋" w:hint="eastAsia"/>
          <w:sz w:val="28"/>
          <w:szCs w:val="28"/>
          <w:lang w:val="en-US" w:eastAsia="zh-CN"/>
        </w:rPr>
        <w:t>2021年8月1日实施</w:t>
      </w:r>
      <w:r>
        <w:rPr>
          <w:rFonts w:ascii="仿宋" w:eastAsia="仿宋" w:cs="仿宋" w:hint="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2、《农村集体土地价格评估技术指引》（中估协发[2020]16号）；</w:t>
      </w:r>
    </w:p>
    <w:p>
      <w:pPr>
        <w:keepNext w:val="0"/>
        <w:keepLines w:val="0"/>
        <w:pageBreakBefore w:val="0"/>
        <w:widowControl w:val="0"/>
        <w:kinsoku/>
        <w:wordWrap/>
        <w:overflowPunct/>
        <w:topLinePunct w:val="0"/>
        <w:autoSpaceDE/>
        <w:autoSpaceDN/>
        <w:bidi w:val="0"/>
        <w:adjustRightInd/>
        <w:snapToGrid/>
        <w:spacing w:line="360" w:lineRule="auto"/>
        <w:ind w:left="0"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3、《森林资源资产评估技术规范》（LY/T 2407-2015,2015年5月1日实施）；</w:t>
      </w:r>
    </w:p>
    <w:p>
      <w:pPr>
        <w:keepNext w:val="0"/>
        <w:keepLines w:val="0"/>
        <w:pageBreakBefore w:val="0"/>
        <w:widowControl w:val="0"/>
        <w:kinsoku/>
        <w:wordWrap/>
        <w:overflowPunct/>
        <w:topLinePunct w:val="0"/>
        <w:autoSpaceDE/>
        <w:autoSpaceDN/>
        <w:bidi w:val="0"/>
        <w:adjustRightInd/>
        <w:snapToGrid/>
        <w:spacing w:line="360" w:lineRule="auto"/>
        <w:ind w:left="0"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4、《造林技术规程》（GBT 15776-2016，2017年1月1日实施）；</w:t>
      </w:r>
    </w:p>
    <w:p>
      <w:pPr>
        <w:pStyle w:val="15"/>
        <w:keepNext w:val="0"/>
        <w:keepLines w:val="0"/>
        <w:pageBreakBefore w:val="0"/>
        <w:widowControl w:val="0"/>
        <w:kinsoku/>
        <w:wordWrap/>
        <w:overflowPunct/>
        <w:topLinePunct w:val="0"/>
        <w:autoSpaceDE/>
        <w:autoSpaceDN/>
        <w:bidi w:val="0"/>
        <w:adjustRightInd/>
        <w:snapToGrid/>
        <w:spacing w:line="360" w:lineRule="auto"/>
        <w:ind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5、《主要树种龄级与龄组划分》(LY T 2908—2017，2018年1月1日实施)；</w:t>
      </w:r>
    </w:p>
    <w:p>
      <w:pPr>
        <w:pStyle w:val="15"/>
        <w:keepNext w:val="0"/>
        <w:keepLines w:val="0"/>
        <w:pageBreakBefore w:val="0"/>
        <w:widowControl w:val="0"/>
        <w:kinsoku/>
        <w:wordWrap/>
        <w:overflowPunct/>
        <w:topLinePunct w:val="0"/>
        <w:autoSpaceDE/>
        <w:autoSpaceDN/>
        <w:bidi w:val="0"/>
        <w:adjustRightInd/>
        <w:snapToGrid/>
        <w:spacing w:line="360" w:lineRule="auto"/>
        <w:ind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6、《房地产估价规范》（GB/T50291-2015，2015年12月1日实施）；</w:t>
      </w:r>
    </w:p>
    <w:p>
      <w:pPr>
        <w:keepNext w:val="0"/>
        <w:keepLines w:val="0"/>
        <w:pageBreakBefore w:val="0"/>
        <w:widowControl w:val="0"/>
        <w:kinsoku/>
        <w:wordWrap/>
        <w:overflowPunct/>
        <w:topLinePunct w:val="0"/>
        <w:autoSpaceDE/>
        <w:autoSpaceDN/>
        <w:bidi w:val="0"/>
        <w:adjustRightInd/>
        <w:snapToGrid/>
        <w:spacing w:line="360" w:lineRule="auto"/>
        <w:ind w:left="0"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7、中华人民共和国国家标准《房地产估价基本术语标准》(GB/T50899-2013,2013-06-26发布，2014年02月01日实施）；</w:t>
      </w:r>
    </w:p>
    <w:p>
      <w:pPr>
        <w:keepNext w:val="0"/>
        <w:keepLines w:val="0"/>
        <w:pageBreakBefore w:val="0"/>
        <w:widowControl w:val="0"/>
        <w:kinsoku/>
        <w:wordWrap/>
        <w:overflowPunct/>
        <w:topLinePunct w:val="0"/>
        <w:autoSpaceDE/>
        <w:autoSpaceDN/>
        <w:bidi w:val="0"/>
        <w:adjustRightInd/>
        <w:snapToGrid/>
        <w:spacing w:line="360" w:lineRule="auto"/>
        <w:ind w:left="0"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8、国土资源部办公厅关于实施《城镇土地分等定级过程》和《城镇土地估价规程》有关问题的通知（国土资厅发[2015]12号，2015年3月18日实施）；</w:t>
      </w:r>
    </w:p>
    <w:p>
      <w:pPr>
        <w:keepNext w:val="0"/>
        <w:keepLines w:val="0"/>
        <w:pageBreakBefore w:val="0"/>
        <w:widowControl w:val="0"/>
        <w:kinsoku/>
        <w:wordWrap/>
        <w:overflowPunct/>
        <w:topLinePunct w:val="0"/>
        <w:autoSpaceDE/>
        <w:autoSpaceDN/>
        <w:bidi w:val="0"/>
        <w:adjustRightInd/>
        <w:snapToGrid/>
        <w:spacing w:line="360" w:lineRule="auto"/>
        <w:ind w:left="0"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9、中华人民共和国国家标准《城镇土地估价规程》（GB/T18508-2014，2014年12月01日实施）；</w:t>
      </w:r>
    </w:p>
    <w:p>
      <w:pPr>
        <w:keepNext w:val="0"/>
        <w:keepLines w:val="0"/>
        <w:pageBreakBefore w:val="0"/>
        <w:widowControl w:val="0"/>
        <w:kinsoku/>
        <w:wordWrap/>
        <w:overflowPunct/>
        <w:topLinePunct w:val="0"/>
        <w:autoSpaceDE/>
        <w:autoSpaceDN/>
        <w:bidi w:val="0"/>
        <w:adjustRightInd/>
        <w:snapToGrid/>
        <w:spacing w:line="360" w:lineRule="auto"/>
        <w:ind w:left="0"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10、中华人民共和国国家标准《土地利用现状分类》（GB/T21010－2017，从2017年11月1日起实施）；</w:t>
      </w:r>
    </w:p>
    <w:p>
      <w:pPr>
        <w:keepNext w:val="0"/>
        <w:keepLines w:val="0"/>
        <w:pageBreakBefore w:val="0"/>
        <w:widowControl w:val="0"/>
        <w:kinsoku/>
        <w:wordWrap/>
        <w:overflowPunct/>
        <w:topLinePunct w:val="0"/>
        <w:autoSpaceDE/>
        <w:autoSpaceDN/>
        <w:bidi w:val="0"/>
        <w:adjustRightInd/>
        <w:snapToGrid/>
        <w:spacing w:line="360" w:lineRule="auto"/>
        <w:ind w:left="0" w:firstLineChars="200" w:firstLine="560"/>
        <w:textAlignment w:val="auto"/>
        <w:rPr>
          <w:rFonts w:ascii="仿宋" w:eastAsia="仿宋" w:cs="仿宋"/>
          <w:sz w:val="28"/>
          <w:szCs w:val="28"/>
          <w:lang w:val="en-US" w:eastAsia="zh-CN"/>
        </w:rPr>
      </w:pPr>
      <w:r>
        <w:rPr>
          <w:rFonts w:ascii="仿宋" w:eastAsia="仿宋" w:cs="仿宋" w:hint="eastAsia"/>
          <w:sz w:val="28"/>
          <w:szCs w:val="28"/>
          <w:lang w:val="en-US" w:eastAsia="zh-CN"/>
        </w:rPr>
        <w:t>11、中华人民共和国国家标准《城市用地分类与规划建设用地标准》（GB50137-2011，从2012年1月1日起实施）；</w:t>
      </w:r>
    </w:p>
    <w:p>
      <w:pPr>
        <w:pStyle w:val="3"/>
        <w:keepNext/>
        <w:keepLines/>
        <w:pageBreakBefore w:val="0"/>
        <w:widowControl w:val="0"/>
        <w:kinsoku/>
        <w:wordWrap/>
        <w:overflowPunct/>
        <w:topLinePunct w:val="0"/>
        <w:autoSpaceDE/>
        <w:autoSpaceDN/>
        <w:bidi w:val="0"/>
        <w:adjustRightInd/>
        <w:snapToGrid/>
        <w:spacing w:before="0" w:after="0" w:line="360" w:lineRule="auto"/>
        <w:ind w:firstLineChars="200" w:firstLine="560"/>
        <w:textAlignment w:val="auto"/>
        <w:rPr>
          <w:rFonts w:ascii="仿宋" w:eastAsia="仿宋" w:cs="仿宋" w:hint="eastAsia"/>
          <w:sz w:val="28"/>
          <w:szCs w:val="28"/>
          <w:lang w:val="en-US" w:eastAsia="zh-CN"/>
        </w:rPr>
      </w:pPr>
      <w:bookmarkStart w:id="15" w:name="_Toc26349"/>
      <w:r>
        <w:rPr>
          <w:rFonts w:ascii="仿宋" w:eastAsia="仿宋" w:cs="仿宋" w:hint="eastAsia"/>
          <w:sz w:val="28"/>
          <w:szCs w:val="28"/>
          <w:lang w:val="en-US" w:eastAsia="zh-CN"/>
        </w:rPr>
        <w:t>（四）其它依据</w:t>
      </w:r>
      <w:bookmarkEnd w:id="15"/>
    </w:p>
    <w:p>
      <w:pPr>
        <w:pStyle w:val="15"/>
        <w:keepNext w:val="0"/>
        <w:keepLines w:val="0"/>
        <w:pageBreakBefore w:val="0"/>
        <w:widowControl w:val="0"/>
        <w:kinsoku/>
        <w:wordWrap/>
        <w:overflowPunct/>
        <w:topLinePunct w:val="0"/>
        <w:autoSpaceDE/>
        <w:autoSpaceDN/>
        <w:bidi w:val="0"/>
        <w:adjustRightInd/>
        <w:snapToGrid/>
        <w:spacing w:line="360" w:lineRule="auto"/>
        <w:ind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1、实地查勘、摄影和记录；</w:t>
      </w:r>
    </w:p>
    <w:p>
      <w:pPr>
        <w:pStyle w:val="15"/>
        <w:keepNext w:val="0"/>
        <w:keepLines w:val="0"/>
        <w:pageBreakBefore w:val="0"/>
        <w:widowControl w:val="0"/>
        <w:kinsoku/>
        <w:wordWrap/>
        <w:overflowPunct/>
        <w:topLinePunct w:val="0"/>
        <w:autoSpaceDE/>
        <w:autoSpaceDN/>
        <w:bidi w:val="0"/>
        <w:adjustRightInd/>
        <w:snapToGrid/>
        <w:spacing w:line="360" w:lineRule="auto"/>
        <w:ind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2、新丰县主要建筑材料市场价格；</w:t>
      </w:r>
    </w:p>
    <w:p>
      <w:pPr>
        <w:pStyle w:val="15"/>
        <w:keepNext w:val="0"/>
        <w:keepLines w:val="0"/>
        <w:pageBreakBefore w:val="0"/>
        <w:widowControl w:val="0"/>
        <w:kinsoku/>
        <w:wordWrap/>
        <w:overflowPunct/>
        <w:topLinePunct w:val="0"/>
        <w:autoSpaceDE/>
        <w:autoSpaceDN/>
        <w:bidi w:val="0"/>
        <w:adjustRightInd/>
        <w:snapToGrid/>
        <w:spacing w:line="360" w:lineRule="auto"/>
        <w:ind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3、中国人民银行公布的资金存、贷款利率；</w:t>
      </w:r>
    </w:p>
    <w:p>
      <w:pPr>
        <w:pStyle w:val="15"/>
        <w:keepNext w:val="0"/>
        <w:keepLines w:val="0"/>
        <w:pageBreakBefore w:val="0"/>
        <w:widowControl w:val="0"/>
        <w:kinsoku/>
        <w:wordWrap/>
        <w:overflowPunct/>
        <w:topLinePunct w:val="0"/>
        <w:autoSpaceDE/>
        <w:autoSpaceDN/>
        <w:bidi w:val="0"/>
        <w:adjustRightInd/>
        <w:snapToGrid/>
        <w:spacing w:line="360" w:lineRule="auto"/>
        <w:ind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4、估价对象周边交易实例；</w:t>
      </w:r>
    </w:p>
    <w:p>
      <w:pPr>
        <w:pStyle w:val="15"/>
        <w:keepNext w:val="0"/>
        <w:keepLines w:val="0"/>
        <w:pageBreakBefore w:val="0"/>
        <w:widowControl w:val="0"/>
        <w:kinsoku/>
        <w:wordWrap/>
        <w:overflowPunct/>
        <w:topLinePunct w:val="0"/>
        <w:autoSpaceDE/>
        <w:autoSpaceDN/>
        <w:bidi w:val="0"/>
        <w:adjustRightInd/>
        <w:snapToGrid/>
        <w:spacing w:line="360" w:lineRule="auto"/>
        <w:ind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5、韶关市建设工程造价信息化管理系统；</w:t>
      </w:r>
    </w:p>
    <w:p>
      <w:pPr>
        <w:pStyle w:val="15"/>
        <w:keepNext w:val="0"/>
        <w:keepLines w:val="0"/>
        <w:pageBreakBefore w:val="0"/>
        <w:widowControl w:val="0"/>
        <w:kinsoku/>
        <w:wordWrap/>
        <w:overflowPunct/>
        <w:topLinePunct w:val="0"/>
        <w:autoSpaceDE/>
        <w:autoSpaceDN/>
        <w:bidi w:val="0"/>
        <w:adjustRightInd/>
        <w:snapToGrid/>
        <w:spacing w:line="360" w:lineRule="auto"/>
        <w:ind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6、其它调查资料。</w:t>
      </w:r>
    </w:p>
    <w:p>
      <w:pPr>
        <w:pStyle w:val="18"/>
        <w:pageBreakBefore w:val="0"/>
        <w:widowControl w:val="0"/>
        <w:kinsoku/>
        <w:wordWrap/>
        <w:overflowPunct/>
        <w:topLinePunct w:val="0"/>
        <w:autoSpaceDE/>
        <w:autoSpaceDN/>
        <w:bidi w:val="0"/>
        <w:adjustRightInd/>
        <w:spacing w:after="0"/>
        <w:rPr>
          <w:rFonts w:hint="eastAsia"/>
          <w:lang w:val="en-US" w:eastAsia="zh-CN"/>
        </w:rPr>
      </w:pPr>
    </w:p>
    <w:p>
      <w:pPr>
        <w:pStyle w:val="1"/>
        <w:keepNext/>
        <w:keepLines/>
        <w:pageBreakBefore w:val="0"/>
        <w:widowControl w:val="0"/>
        <w:kinsoku/>
        <w:wordWrap/>
        <w:overflowPunct/>
        <w:topLinePunct w:val="0"/>
        <w:autoSpaceDE/>
        <w:autoSpaceDN/>
        <w:bidi w:val="0"/>
        <w:adjustRightInd/>
        <w:snapToGrid/>
        <w:spacing w:beforeLines="50" w:before="120" w:after="0" w:line="360" w:lineRule="auto"/>
        <w:jc w:val="center"/>
        <w:textAlignment w:val="auto"/>
        <w:rPr>
          <w:rFonts w:ascii="仿宋" w:eastAsia="仿宋" w:cs="仿宋" w:hint="eastAsia"/>
          <w:sz w:val="36"/>
          <w:szCs w:val="36"/>
          <w:lang w:val="en-US" w:eastAsia="zh-CN"/>
        </w:rPr>
      </w:pPr>
      <w:bookmarkStart w:id="16" w:name="_Toc10997"/>
      <w:r>
        <w:rPr>
          <w:rFonts w:ascii="仿宋" w:eastAsia="仿宋" w:cs="仿宋" w:hint="eastAsia"/>
          <w:sz w:val="36"/>
          <w:szCs w:val="36"/>
          <w:lang w:val="en-US" w:eastAsia="zh-CN"/>
        </w:rPr>
        <w:t>第二部分 原补偿安置办法的实施情况</w:t>
      </w:r>
      <w:bookmarkEnd w:id="16"/>
    </w:p>
    <w:p>
      <w:pPr>
        <w:pStyle w:val="2"/>
        <w:keepNext/>
        <w:keepLines/>
        <w:pageBreakBefore w:val="0"/>
        <w:widowControl w:val="0"/>
        <w:kinsoku/>
        <w:wordWrap/>
        <w:overflowPunct/>
        <w:topLinePunct w:val="0"/>
        <w:autoSpaceDE/>
        <w:autoSpaceDN/>
        <w:bidi w:val="0"/>
        <w:adjustRightInd/>
        <w:snapToGrid/>
        <w:spacing w:beforeLines="50" w:before="120" w:after="0" w:line="360" w:lineRule="auto"/>
        <w:ind w:firstLineChars="200" w:firstLine="560"/>
        <w:textAlignment w:val="auto"/>
        <w:rPr>
          <w:rFonts w:ascii="仿宋" w:eastAsia="仿宋" w:cs="仿宋" w:hint="eastAsia"/>
          <w:sz w:val="28"/>
          <w:szCs w:val="28"/>
          <w:lang w:val="en-US" w:eastAsia="zh-CN"/>
        </w:rPr>
      </w:pPr>
      <w:bookmarkStart w:id="17" w:name="_Toc16920"/>
      <w:r>
        <w:rPr>
          <w:rFonts w:ascii="仿宋" w:eastAsia="仿宋" w:cs="仿宋" w:hint="eastAsia"/>
          <w:sz w:val="28"/>
          <w:szCs w:val="28"/>
          <w:lang w:val="en-US" w:eastAsia="zh-CN"/>
        </w:rPr>
        <w:t>一、原补偿安置办法基本情况</w:t>
      </w:r>
      <w:bookmarkEnd w:id="17"/>
    </w:p>
    <w:p>
      <w:pPr>
        <w:pStyle w:val="18"/>
        <w:keepNext w:val="0"/>
        <w:keepLines w:val="0"/>
        <w:pageBreakBefore w:val="0"/>
        <w:widowControl w:val="0"/>
        <w:kinsoku/>
        <w:wordWrap/>
        <w:overflowPunct/>
        <w:topLinePunct w:val="0"/>
        <w:autoSpaceDE/>
        <w:autoSpaceDN/>
        <w:bidi w:val="0"/>
        <w:adjustRightInd/>
        <w:snapToGrid/>
        <w:spacing w:after="0" w:line="360" w:lineRule="auto"/>
        <w:ind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新丰县现行征地补偿安置</w:t>
      </w:r>
      <w:r>
        <w:rPr>
          <w:rFonts w:ascii="仿宋" w:cs="仿宋" w:hint="eastAsia"/>
          <w:sz w:val="28"/>
          <w:szCs w:val="28"/>
          <w:lang w:val="en-US" w:eastAsia="zh-CN"/>
        </w:rPr>
        <w:t>办法</w:t>
      </w:r>
      <w:r>
        <w:rPr>
          <w:rFonts w:ascii="仿宋" w:eastAsia="仿宋" w:cs="仿宋" w:hint="eastAsia"/>
          <w:sz w:val="28"/>
          <w:szCs w:val="28"/>
          <w:lang w:val="en-US" w:eastAsia="zh-CN"/>
        </w:rPr>
        <w:t>于2015年4月30日由新丰县人民政府发布实施，详见《新丰县土地及房屋征收补偿安置办法》（新府〔2015〕35号 ），原</w:t>
      </w:r>
      <w:r>
        <w:rPr>
          <w:rFonts w:ascii="仿宋" w:cs="仿宋" w:hint="eastAsia"/>
          <w:sz w:val="28"/>
          <w:szCs w:val="28"/>
          <w:lang w:val="en-US" w:eastAsia="zh-CN"/>
        </w:rPr>
        <w:t>办法</w:t>
      </w:r>
      <w:r>
        <w:rPr>
          <w:rFonts w:ascii="仿宋" w:eastAsia="仿宋" w:cs="仿宋" w:hint="eastAsia"/>
          <w:sz w:val="28"/>
          <w:szCs w:val="28"/>
          <w:lang w:val="en-US" w:eastAsia="zh-CN"/>
        </w:rPr>
        <w:t>对</w:t>
      </w:r>
      <w:r>
        <w:rPr>
          <w:rFonts w:ascii="仿宋" w:cs="仿宋" w:hint="eastAsia"/>
          <w:sz w:val="28"/>
          <w:szCs w:val="28"/>
          <w:lang w:val="en-US" w:eastAsia="zh-CN"/>
        </w:rPr>
        <w:t>征地程序、</w:t>
      </w:r>
      <w:r>
        <w:rPr>
          <w:rFonts w:ascii="仿宋" w:eastAsia="仿宋" w:cs="仿宋" w:hint="eastAsia"/>
          <w:sz w:val="28"/>
          <w:szCs w:val="28"/>
          <w:lang w:val="en-US" w:eastAsia="zh-CN"/>
        </w:rPr>
        <w:t>土地补偿费用、各类房屋、构筑物、</w:t>
      </w:r>
      <w:r>
        <w:rPr>
          <w:rFonts w:ascii="仿宋" w:cs="仿宋" w:hint="eastAsia"/>
          <w:sz w:val="28"/>
          <w:szCs w:val="28"/>
          <w:lang w:val="en-US" w:eastAsia="zh-CN"/>
        </w:rPr>
        <w:t>装饰装修、</w:t>
      </w:r>
      <w:r>
        <w:rPr>
          <w:rFonts w:ascii="仿宋" w:eastAsia="仿宋" w:cs="仿宋" w:hint="eastAsia"/>
          <w:sz w:val="28"/>
          <w:szCs w:val="28"/>
          <w:lang w:val="en-US" w:eastAsia="zh-CN"/>
        </w:rPr>
        <w:t>果树苗木、用材林等补偿标准及各种奖励政策均作出了相应的规定。</w:t>
      </w:r>
    </w:p>
    <w:p>
      <w:pPr>
        <w:pStyle w:val="18"/>
        <w:keepNext w:val="0"/>
        <w:keepLines w:val="0"/>
        <w:pageBreakBefore w:val="0"/>
        <w:widowControl w:val="0"/>
        <w:kinsoku/>
        <w:wordWrap/>
        <w:overflowPunct/>
        <w:topLinePunct w:val="0"/>
        <w:autoSpaceDE/>
        <w:autoSpaceDN/>
        <w:bidi w:val="0"/>
        <w:adjustRightInd/>
        <w:snapToGrid/>
        <w:spacing w:after="0" w:line="360" w:lineRule="auto"/>
        <w:ind w:firstLineChars="200" w:firstLine="560"/>
        <w:textAlignment w:val="auto"/>
        <w:rPr>
          <w:rFonts w:ascii="仿宋" w:eastAsia="仿宋" w:cs="仿宋" w:hint="eastAsia"/>
          <w:sz w:val="28"/>
          <w:szCs w:val="28"/>
          <w:lang w:val="en-US" w:eastAsia="zh-CN"/>
        </w:rPr>
      </w:pPr>
      <w:r>
        <w:rPr>
          <w:rFonts w:ascii="仿宋" w:cs="仿宋" w:hint="eastAsia"/>
          <w:sz w:val="28"/>
          <w:szCs w:val="28"/>
          <w:lang w:val="en-US" w:eastAsia="zh-CN"/>
        </w:rPr>
        <w:t>原方法比较全面而具体，但</w:t>
      </w:r>
      <w:r>
        <w:rPr>
          <w:rFonts w:ascii="仿宋" w:eastAsia="仿宋" w:cs="仿宋" w:hint="eastAsia"/>
          <w:sz w:val="28"/>
          <w:szCs w:val="28"/>
          <w:lang w:val="en-US" w:eastAsia="zh-CN"/>
        </w:rPr>
        <w:t>已历时7年多</w:t>
      </w:r>
      <w:r>
        <w:rPr>
          <w:rFonts w:ascii="仿宋" w:cs="仿宋" w:hint="eastAsia"/>
          <w:sz w:val="28"/>
          <w:szCs w:val="28"/>
          <w:lang w:val="en-US" w:eastAsia="zh-CN"/>
        </w:rPr>
        <w:t>时间</w:t>
      </w:r>
      <w:r>
        <w:rPr>
          <w:rFonts w:ascii="仿宋" w:eastAsia="仿宋" w:cs="仿宋" w:hint="eastAsia"/>
          <w:sz w:val="28"/>
          <w:szCs w:val="28"/>
          <w:lang w:val="en-US" w:eastAsia="zh-CN"/>
        </w:rPr>
        <w:t>。在此其间，有关政策法律法规及国民经济技术发展水平均发生较大变化：</w:t>
      </w:r>
    </w:p>
    <w:p>
      <w:pPr>
        <w:pStyle w:val="18"/>
        <w:keepNext w:val="0"/>
        <w:keepLines w:val="0"/>
        <w:pageBreakBefore w:val="0"/>
        <w:widowControl w:val="0"/>
        <w:numPr>
          <w:ilvl w:val="0"/>
          <w:numId w:val="5"/>
        </w:numPr>
        <w:kinsoku/>
        <w:wordWrap/>
        <w:overflowPunct/>
        <w:topLinePunct w:val="0"/>
        <w:autoSpaceDE/>
        <w:autoSpaceDN/>
        <w:bidi w:val="0"/>
        <w:adjustRightInd/>
        <w:snapToGrid/>
        <w:spacing w:after="0" w:line="360" w:lineRule="auto"/>
        <w:ind w:leftChars="0" w:left="0" w:firstLineChars="200" w:firstLine="560"/>
        <w:textAlignment w:val="auto"/>
        <w:outlineLvl w:val="2"/>
        <w:rPr>
          <w:rFonts w:ascii="仿宋" w:eastAsia="仿宋" w:cs="仿宋" w:hint="eastAsia"/>
          <w:sz w:val="28"/>
          <w:szCs w:val="28"/>
          <w:lang w:val="en-US" w:eastAsia="zh-CN"/>
        </w:rPr>
      </w:pPr>
      <w:bookmarkStart w:id="18" w:name="_Toc12461"/>
      <w:r>
        <w:rPr>
          <w:rFonts w:ascii="仿宋" w:eastAsia="仿宋" w:cs="仿宋" w:hint="eastAsia"/>
          <w:sz w:val="28"/>
          <w:szCs w:val="28"/>
          <w:lang w:val="en-US" w:eastAsia="zh-CN"/>
        </w:rPr>
        <w:t>主要法律法规及政策的变化：</w:t>
      </w:r>
      <w:bookmarkEnd w:id="18"/>
    </w:p>
    <w:p>
      <w:pPr>
        <w:pStyle w:val="18"/>
        <w:keepNext w:val="0"/>
        <w:keepLines w:val="0"/>
        <w:pageBreakBefore w:val="0"/>
        <w:widowControl w:val="0"/>
        <w:kinsoku/>
        <w:wordWrap/>
        <w:overflowPunct/>
        <w:topLinePunct w:val="0"/>
        <w:autoSpaceDE/>
        <w:autoSpaceDN/>
        <w:bidi w:val="0"/>
        <w:adjustRightInd/>
        <w:snapToGrid/>
        <w:spacing w:after="0" w:line="360" w:lineRule="auto"/>
        <w:ind w:leftChars="0" w:left="0"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土地管理法重新修订，土地管理条例重新修订</w:t>
      </w:r>
      <w:r>
        <w:rPr>
          <w:rFonts w:ascii="仿宋" w:cs="仿宋" w:hint="eastAsia"/>
          <w:sz w:val="28"/>
          <w:szCs w:val="28"/>
          <w:lang w:val="en-US" w:eastAsia="zh-CN"/>
        </w:rPr>
        <w:t>，</w:t>
      </w:r>
      <w:r>
        <w:rPr>
          <w:rFonts w:ascii="仿宋" w:eastAsia="仿宋" w:cs="仿宋" w:hint="eastAsia"/>
          <w:sz w:val="28"/>
          <w:szCs w:val="28"/>
          <w:lang w:val="en-US" w:eastAsia="zh-CN"/>
        </w:rPr>
        <w:t>新增法律《中华人民共和国民法典》</w:t>
      </w:r>
    </w:p>
    <w:p>
      <w:pPr>
        <w:pStyle w:val="18"/>
        <w:keepNext w:val="0"/>
        <w:keepLines w:val="0"/>
        <w:pageBreakBefore w:val="0"/>
        <w:widowControl w:val="0"/>
        <w:kinsoku/>
        <w:wordWrap/>
        <w:overflowPunct/>
        <w:topLinePunct w:val="0"/>
        <w:autoSpaceDE/>
        <w:autoSpaceDN/>
        <w:bidi w:val="0"/>
        <w:adjustRightInd/>
        <w:snapToGrid/>
        <w:spacing w:after="0" w:line="360" w:lineRule="auto"/>
        <w:ind w:leftChars="0" w:left="0"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征地补偿标准发生变化：2021年2月18日，韶关市人民政府发布《韶关市人民政府关于公布实施征收农用地区片综合地价的通告》（韶府便笺）；</w:t>
      </w:r>
    </w:p>
    <w:p>
      <w:pPr>
        <w:pStyle w:val="18"/>
        <w:keepNext w:val="0"/>
        <w:keepLines w:val="0"/>
        <w:pageBreakBefore w:val="0"/>
        <w:widowControl w:val="0"/>
        <w:numPr>
          <w:ilvl w:val="0"/>
          <w:numId w:val="5"/>
        </w:numPr>
        <w:kinsoku/>
        <w:wordWrap/>
        <w:overflowPunct/>
        <w:topLinePunct w:val="0"/>
        <w:autoSpaceDE/>
        <w:autoSpaceDN/>
        <w:bidi w:val="0"/>
        <w:adjustRightInd/>
        <w:snapToGrid/>
        <w:spacing w:after="0" w:line="360" w:lineRule="auto"/>
        <w:ind w:leftChars="0" w:left="0" w:firstLineChars="200" w:firstLine="560"/>
        <w:textAlignment w:val="auto"/>
        <w:outlineLvl w:val="2"/>
        <w:rPr>
          <w:rFonts w:ascii="仿宋" w:eastAsia="仿宋" w:cs="仿宋" w:hint="eastAsia"/>
          <w:sz w:val="28"/>
          <w:szCs w:val="28"/>
          <w:lang w:val="en-US" w:eastAsia="zh-CN"/>
        </w:rPr>
      </w:pPr>
      <w:bookmarkStart w:id="19" w:name="_Toc28646"/>
      <w:r>
        <w:rPr>
          <w:rFonts w:ascii="仿宋" w:eastAsia="仿宋" w:cs="仿宋" w:hint="eastAsia"/>
          <w:sz w:val="28"/>
          <w:szCs w:val="28"/>
          <w:lang w:val="en-US" w:eastAsia="zh-CN"/>
        </w:rPr>
        <w:t>经济技术水平的变化</w:t>
      </w:r>
      <w:bookmarkEnd w:id="19"/>
    </w:p>
    <w:p>
      <w:pPr>
        <w:pStyle w:val="18"/>
        <w:keepNext w:val="0"/>
        <w:keepLines w:val="0"/>
        <w:pageBreakBefore w:val="0"/>
        <w:widowControl w:val="0"/>
        <w:numPr>
          <w:ilvl w:val="0"/>
          <w:numId w:val="6"/>
        </w:numPr>
        <w:kinsoku/>
        <w:wordWrap/>
        <w:overflowPunct/>
        <w:topLinePunct w:val="0"/>
        <w:autoSpaceDE/>
        <w:autoSpaceDN/>
        <w:bidi w:val="0"/>
        <w:adjustRightInd/>
        <w:snapToGrid/>
        <w:spacing w:after="0"/>
        <w:ind w:leftChars="0" w:left="0" w:firstLineChars="200" w:firstLine="560"/>
        <w:textAlignment w:val="auto"/>
        <w:rPr>
          <w:rFonts w:hint="eastAsia"/>
          <w:lang w:val="en-US" w:eastAsia="zh-CN"/>
        </w:rPr>
      </w:pPr>
      <w:r>
        <w:rPr>
          <w:rFonts w:hint="eastAsia"/>
          <w:lang w:val="en-US" w:eastAsia="zh-CN"/>
        </w:rPr>
        <w:t>物价指数的变化，上涨约20%；</w:t>
      </w:r>
    </w:p>
    <w:p>
      <w:pPr>
        <w:pStyle w:val="18"/>
        <w:pageBreakBefore w:val="0"/>
        <w:widowControl w:val="0"/>
        <w:kinsoku/>
        <w:wordWrap/>
        <w:overflowPunct/>
        <w:topLinePunct w:val="0"/>
        <w:autoSpaceDE/>
        <w:autoSpaceDN/>
        <w:bidi w:val="0"/>
        <w:adjustRightInd/>
        <w:spacing w:after="0"/>
        <w:rPr>
          <w:rFonts w:hint="eastAsia"/>
          <w:sz w:val="10"/>
          <w:szCs w:val="10"/>
          <w:lang w:val="en-US" w:eastAsia="zh-CN"/>
        </w:rPr>
      </w:pPr>
    </w:p>
    <w:p>
      <w:pPr>
        <w:pStyle w:val="18"/>
        <w:keepNext w:val="0"/>
        <w:keepLines w:val="0"/>
        <w:pageBreakBefore w:val="0"/>
        <w:widowControl w:val="0"/>
        <w:numPr>
          <w:ilvl w:val="0"/>
          <w:numId w:val="6"/>
        </w:numPr>
        <w:kinsoku/>
        <w:wordWrap/>
        <w:overflowPunct/>
        <w:topLinePunct w:val="0"/>
        <w:autoSpaceDE/>
        <w:autoSpaceDN/>
        <w:bidi w:val="0"/>
        <w:adjustRightInd/>
        <w:snapToGrid/>
        <w:spacing w:after="0"/>
        <w:ind w:leftChars="0" w:left="0" w:firstLineChars="200" w:firstLine="560"/>
        <w:textAlignment w:val="auto"/>
        <w:rPr>
          <w:rFonts w:hint="eastAsia"/>
          <w:lang w:val="en-US" w:eastAsia="zh-CN"/>
        </w:rPr>
      </w:pPr>
      <w:r>
        <w:rPr>
          <w:rFonts w:hint="eastAsia"/>
          <w:lang w:val="en-US" w:eastAsia="zh-CN"/>
        </w:rPr>
        <w:t>房地产价格指数的变化；</w:t>
      </w:r>
    </w:p>
    <w:p>
      <w:pPr>
        <w:pStyle w:val="18"/>
        <w:keepNext w:val="0"/>
        <w:keepLines w:val="0"/>
        <w:pageBreakBefore w:val="0"/>
        <w:widowControl w:val="0"/>
        <w:kinsoku/>
        <w:wordWrap/>
        <w:overflowPunct/>
        <w:topLinePunct w:val="0"/>
        <w:autoSpaceDE/>
        <w:autoSpaceDN/>
        <w:bidi w:val="0"/>
        <w:adjustRightInd/>
        <w:snapToGrid/>
        <w:spacing w:after="0" w:line="360" w:lineRule="auto"/>
        <w:ind w:leftChars="0" w:left="0"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同比上涨约</w:t>
      </w:r>
      <w:r>
        <w:rPr>
          <w:rFonts w:ascii="仿宋" w:cs="仿宋" w:hint="eastAsia"/>
          <w:sz w:val="28"/>
          <w:szCs w:val="28"/>
          <w:lang w:val="en-US" w:eastAsia="zh-CN"/>
        </w:rPr>
        <w:t>54</w:t>
      </w:r>
      <w:r>
        <w:rPr>
          <w:rFonts w:ascii="仿宋" w:eastAsia="仿宋" w:cs="仿宋" w:hint="eastAsia"/>
          <w:sz w:val="28"/>
          <w:szCs w:val="28"/>
          <w:lang w:val="en-US" w:eastAsia="zh-CN"/>
        </w:rPr>
        <w:t>%。</w:t>
      </w:r>
    </w:p>
    <w:p>
      <w:pPr>
        <w:pStyle w:val="18"/>
        <w:keepNext w:val="0"/>
        <w:keepLines w:val="0"/>
        <w:pageBreakBefore w:val="0"/>
        <w:widowControl w:val="0"/>
        <w:kinsoku/>
        <w:wordWrap/>
        <w:overflowPunct/>
        <w:topLinePunct w:val="0"/>
        <w:autoSpaceDE/>
        <w:autoSpaceDN/>
        <w:bidi w:val="0"/>
        <w:adjustRightInd/>
        <w:snapToGrid/>
        <w:spacing w:after="0" w:line="360" w:lineRule="auto"/>
        <w:ind w:leftChars="0" w:left="0" w:firstLineChars="200" w:firstLine="560"/>
        <w:textAlignment w:val="auto"/>
        <w:rPr>
          <w:rFonts w:ascii="仿宋" w:eastAsia="仿宋" w:cs="仿宋"/>
          <w:sz w:val="28"/>
          <w:szCs w:val="28"/>
          <w:lang w:val="en-US" w:eastAsia="zh-CN"/>
        </w:rPr>
      </w:pPr>
      <w:r>
        <w:rPr>
          <w:rFonts w:ascii="仿宋" w:cs="仿宋" w:hint="eastAsia"/>
          <w:sz w:val="28"/>
          <w:szCs w:val="28"/>
          <w:lang w:val="en-US" w:eastAsia="zh-CN"/>
        </w:rPr>
        <w:t>（3）</w:t>
      </w:r>
      <w:r>
        <w:rPr>
          <w:rFonts w:ascii="仿宋" w:eastAsia="仿宋" w:cs="仿宋" w:hint="eastAsia"/>
          <w:sz w:val="28"/>
          <w:szCs w:val="28"/>
          <w:lang w:val="en-US" w:eastAsia="zh-CN"/>
        </w:rPr>
        <w:t>主要建筑材料指数的变化</w:t>
      </w:r>
      <w:r>
        <w:rPr>
          <w:rFonts w:ascii="仿宋" w:cs="仿宋" w:hint="eastAsia"/>
          <w:sz w:val="28"/>
          <w:szCs w:val="28"/>
          <w:lang w:val="en-US" w:eastAsia="zh-CN"/>
        </w:rPr>
        <w:t>情况</w:t>
      </w:r>
    </w:p>
    <w:p>
      <w:pPr>
        <w:pStyle w:val="18"/>
        <w:keepNext w:val="0"/>
        <w:keepLines w:val="0"/>
        <w:pageBreakBefore w:val="0"/>
        <w:widowControl w:val="0"/>
        <w:kinsoku/>
        <w:wordWrap/>
        <w:overflowPunct/>
        <w:topLinePunct w:val="0"/>
        <w:autoSpaceDE/>
        <w:autoSpaceDN/>
        <w:bidi w:val="0"/>
        <w:adjustRightInd/>
        <w:snapToGrid/>
        <w:spacing w:after="0" w:line="360" w:lineRule="auto"/>
        <w:ind w:leftChars="0" w:left="0"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①砂石价格指数变化情况：同比上涨82%，接近翻倍。</w:t>
      </w:r>
    </w:p>
    <w:p>
      <w:pPr>
        <w:pStyle w:val="18"/>
        <w:keepNext w:val="0"/>
        <w:keepLines w:val="0"/>
        <w:pageBreakBefore w:val="0"/>
        <w:widowControl w:val="0"/>
        <w:kinsoku/>
        <w:wordWrap/>
        <w:overflowPunct/>
        <w:topLinePunct w:val="0"/>
        <w:autoSpaceDE/>
        <w:autoSpaceDN/>
        <w:bidi w:val="0"/>
        <w:adjustRightInd/>
        <w:snapToGrid/>
        <w:spacing w:after="0"/>
        <w:ind w:leftChars="0" w:left="0"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②圆钢价格指数同比上涨119%，成倍数上涨。</w:t>
      </w:r>
    </w:p>
    <w:p>
      <w:pPr>
        <w:pStyle w:val="18"/>
        <w:keepNext w:val="0"/>
        <w:keepLines w:val="0"/>
        <w:pageBreakBefore w:val="0"/>
        <w:widowControl w:val="0"/>
        <w:kinsoku/>
        <w:wordWrap/>
        <w:overflowPunct/>
        <w:topLinePunct w:val="0"/>
        <w:autoSpaceDE/>
        <w:autoSpaceDN/>
        <w:bidi w:val="0"/>
        <w:adjustRightInd/>
        <w:snapToGrid/>
        <w:spacing w:after="0"/>
        <w:ind w:leftChars="0" w:left="0"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③水泥价格指数同比上涨25%。</w:t>
      </w:r>
    </w:p>
    <w:p>
      <w:pPr>
        <w:pStyle w:val="18"/>
        <w:keepNext w:val="0"/>
        <w:keepLines w:val="0"/>
        <w:pageBreakBefore w:val="0"/>
        <w:widowControl w:val="0"/>
        <w:kinsoku/>
        <w:wordWrap/>
        <w:overflowPunct/>
        <w:topLinePunct w:val="0"/>
        <w:autoSpaceDE/>
        <w:autoSpaceDN/>
        <w:bidi w:val="0"/>
        <w:adjustRightInd/>
        <w:snapToGrid/>
        <w:spacing w:after="0"/>
        <w:ind w:leftChars="0" w:left="0"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④标准砖价格指数同比上涨31%。</w:t>
      </w:r>
    </w:p>
    <w:p>
      <w:pPr>
        <w:pStyle w:val="1"/>
        <w:keepNext/>
        <w:keepLines/>
        <w:pageBreakBefore w:val="0"/>
        <w:widowControl w:val="0"/>
        <w:kinsoku/>
        <w:wordWrap/>
        <w:overflowPunct/>
        <w:topLinePunct w:val="0"/>
        <w:autoSpaceDE/>
        <w:autoSpaceDN/>
        <w:bidi w:val="0"/>
        <w:adjustRightInd/>
        <w:snapToGrid/>
        <w:spacing w:beforeLines="50" w:before="120" w:after="0" w:line="360" w:lineRule="auto"/>
        <w:jc w:val="center"/>
        <w:textAlignment w:val="auto"/>
        <w:rPr>
          <w:rFonts w:ascii="仿宋" w:eastAsia="仿宋" w:cs="仿宋" w:hint="eastAsia"/>
          <w:sz w:val="36"/>
          <w:szCs w:val="36"/>
          <w:lang w:val="en-US" w:eastAsia="zh-CN"/>
        </w:rPr>
      </w:pPr>
      <w:bookmarkStart w:id="20" w:name="_Toc23680"/>
      <w:r>
        <w:rPr>
          <w:rFonts w:ascii="仿宋" w:eastAsia="仿宋" w:cs="仿宋" w:hint="eastAsia"/>
          <w:sz w:val="36"/>
          <w:szCs w:val="36"/>
          <w:lang w:val="en-US" w:eastAsia="zh-CN"/>
        </w:rPr>
        <w:t>第三部分：基础资料收集与整理</w:t>
      </w:r>
      <w:bookmarkEnd w:id="20"/>
    </w:p>
    <w:p>
      <w:pPr>
        <w:pStyle w:val="16"/>
        <w:keepNext w:val="0"/>
        <w:keepLines w:val="0"/>
        <w:pageBreakBefore w:val="0"/>
        <w:widowControl w:val="0"/>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常用的调查方法主要有：问卷调查法、文献调查法、访问调查法、实地观察法、集体访谈调查法、公示公告调查法等，对于不同的资料类型采用不同的调查方法。</w:t>
      </w:r>
    </w:p>
    <w:p>
      <w:pPr>
        <w:pStyle w:val="16"/>
        <w:keepNext w:val="0"/>
        <w:keepLines w:val="0"/>
        <w:pageBreakBefore w:val="0"/>
        <w:widowControl w:val="0"/>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对于法律法规、评估技术规程类资料采用文献调查方式；对于生产技术标准资料和经济发展水平类资料采用文献调查、问卷调查、访问调查相结合的方式进行。</w:t>
      </w:r>
    </w:p>
    <w:p>
      <w:pPr>
        <w:pStyle w:val="16"/>
        <w:keepNext w:val="0"/>
        <w:keepLines w:val="0"/>
        <w:pageBreakBefore w:val="0"/>
        <w:widowControl w:val="0"/>
        <w:numPr>
          <w:ilvl w:val="0"/>
          <w:numId w:val="7"/>
        </w:numPr>
        <w:kinsoku/>
        <w:wordWrap/>
        <w:overflowPunct/>
        <w:topLinePunct w:val="0"/>
        <w:autoSpaceDE/>
        <w:autoSpaceDN/>
        <w:bidi w:val="0"/>
        <w:adjustRightInd/>
        <w:snapToGrid/>
        <w:ind w:left="0" w:firstLineChars="0" w:firstLine="600"/>
        <w:textAlignment w:val="auto"/>
        <w:outlineLvl w:val="2"/>
        <w:rPr>
          <w:rFonts w:hint="eastAsia"/>
          <w:lang w:val="en-US" w:eastAsia="zh-CN"/>
        </w:rPr>
      </w:pPr>
      <w:bookmarkStart w:id="21" w:name="_Toc30290"/>
      <w:r>
        <w:rPr>
          <w:rFonts w:hint="eastAsia"/>
          <w:lang w:val="en-US" w:eastAsia="zh-CN"/>
        </w:rPr>
        <w:t>工作程序</w:t>
      </w:r>
      <w:bookmarkEnd w:id="21"/>
    </w:p>
    <w:p>
      <w:pPr>
        <w:pStyle w:val="16"/>
        <w:keepNext w:val="0"/>
        <w:keepLines w:val="0"/>
        <w:pageBreakBefore w:val="0"/>
        <w:widowControl w:val="0"/>
        <w:numPr>
          <w:ilvl w:val="0"/>
          <w:numId w:val="8"/>
        </w:numPr>
        <w:kinsoku/>
        <w:wordWrap/>
        <w:overflowPunct/>
        <w:topLinePunct w:val="0"/>
        <w:autoSpaceDE/>
        <w:autoSpaceDN/>
        <w:bidi w:val="0"/>
        <w:adjustRightInd/>
        <w:snapToGrid/>
        <w:ind w:left="0" w:firstLineChars="200" w:firstLine="560"/>
        <w:textAlignment w:val="auto"/>
        <w:rPr>
          <w:rFonts w:hint="eastAsia"/>
          <w:lang w:val="en-US" w:eastAsia="zh-CN"/>
        </w:rPr>
      </w:pPr>
      <w:r>
        <w:rPr>
          <w:rFonts w:hint="eastAsia"/>
          <w:lang w:val="en-US" w:eastAsia="zh-CN"/>
        </w:rPr>
        <w:t>确定工作目标和任务：根据相关法律法规以及新丰县自然资源局的具体要求确定；</w:t>
      </w:r>
    </w:p>
    <w:p>
      <w:pPr>
        <w:pStyle w:val="16"/>
        <w:keepNext w:val="0"/>
        <w:keepLines w:val="0"/>
        <w:pageBreakBefore w:val="0"/>
        <w:widowControl w:val="0"/>
        <w:numPr>
          <w:ilvl w:val="0"/>
          <w:numId w:val="8"/>
        </w:numPr>
        <w:kinsoku/>
        <w:wordWrap/>
        <w:overflowPunct/>
        <w:topLinePunct w:val="0"/>
        <w:autoSpaceDE/>
        <w:autoSpaceDN/>
        <w:bidi w:val="0"/>
        <w:adjustRightInd/>
        <w:snapToGrid/>
        <w:ind w:left="0" w:firstLineChars="200" w:firstLine="560"/>
        <w:textAlignment w:val="auto"/>
        <w:rPr>
          <w:lang w:val="en-US" w:eastAsia="zh-CN"/>
        </w:rPr>
      </w:pPr>
      <w:r>
        <w:rPr>
          <w:rFonts w:hint="eastAsia"/>
          <w:lang w:val="en-US" w:eastAsia="zh-CN"/>
        </w:rPr>
        <w:t>根据工作目标和任务要求以及评估技术规程的要求，制订工作计划，明确基础资料的需求；</w:t>
      </w:r>
    </w:p>
    <w:p>
      <w:pPr>
        <w:pStyle w:val="16"/>
        <w:keepNext w:val="0"/>
        <w:keepLines w:val="0"/>
        <w:pageBreakBefore w:val="0"/>
        <w:widowControl w:val="0"/>
        <w:numPr>
          <w:ilvl w:val="0"/>
          <w:numId w:val="8"/>
        </w:numPr>
        <w:kinsoku/>
        <w:wordWrap/>
        <w:overflowPunct/>
        <w:topLinePunct w:val="0"/>
        <w:autoSpaceDE/>
        <w:autoSpaceDN/>
        <w:bidi w:val="0"/>
        <w:adjustRightInd/>
        <w:snapToGrid/>
        <w:ind w:left="0" w:firstLineChars="200" w:firstLine="560"/>
        <w:textAlignment w:val="auto"/>
        <w:rPr>
          <w:lang w:val="en-US" w:eastAsia="zh-CN"/>
        </w:rPr>
      </w:pPr>
      <w:r>
        <w:rPr>
          <w:rFonts w:hint="eastAsia"/>
          <w:lang w:val="en-US" w:eastAsia="zh-CN"/>
        </w:rPr>
        <w:t>根据各类别资料的特征，制订不同的调查收集方法和途径；</w:t>
      </w:r>
    </w:p>
    <w:p>
      <w:pPr>
        <w:pStyle w:val="16"/>
        <w:keepNext w:val="0"/>
        <w:keepLines w:val="0"/>
        <w:pageBreakBefore w:val="0"/>
        <w:widowControl w:val="0"/>
        <w:numPr>
          <w:ilvl w:val="0"/>
          <w:numId w:val="8"/>
        </w:numPr>
        <w:kinsoku/>
        <w:wordWrap/>
        <w:overflowPunct/>
        <w:topLinePunct w:val="0"/>
        <w:autoSpaceDE/>
        <w:autoSpaceDN/>
        <w:bidi w:val="0"/>
        <w:adjustRightInd/>
        <w:snapToGrid/>
        <w:ind w:left="0" w:firstLineChars="200" w:firstLine="560"/>
        <w:textAlignment w:val="auto"/>
        <w:rPr>
          <w:color w:val="auto"/>
          <w:lang w:val="en-US" w:eastAsia="zh-CN"/>
        </w:rPr>
      </w:pPr>
      <w:r>
        <w:rPr>
          <w:rFonts w:hint="eastAsia"/>
          <w:color w:val="auto"/>
          <w:lang w:val="en-US" w:eastAsia="zh-CN"/>
        </w:rPr>
        <w:t>对调查资料进行分门别类整理，并对调查资料进行综合分析判定，剔除明显差异资料；</w:t>
      </w:r>
    </w:p>
    <w:p>
      <w:pPr>
        <w:pStyle w:val="16"/>
        <w:keepNext w:val="0"/>
        <w:keepLines w:val="0"/>
        <w:pageBreakBefore w:val="0"/>
        <w:widowControl w:val="0"/>
        <w:numPr>
          <w:ilvl w:val="0"/>
          <w:numId w:val="7"/>
        </w:numPr>
        <w:kinsoku/>
        <w:wordWrap/>
        <w:overflowPunct/>
        <w:topLinePunct w:val="0"/>
        <w:autoSpaceDE/>
        <w:autoSpaceDN/>
        <w:bidi w:val="0"/>
        <w:adjustRightInd/>
        <w:snapToGrid/>
        <w:ind w:left="0" w:firstLineChars="0" w:firstLine="600"/>
        <w:textAlignment w:val="auto"/>
        <w:outlineLvl w:val="2"/>
        <w:rPr>
          <w:lang w:val="en-US" w:eastAsia="zh-CN"/>
        </w:rPr>
      </w:pPr>
      <w:bookmarkStart w:id="22" w:name="_Toc11946"/>
      <w:r>
        <w:rPr>
          <w:rFonts w:hint="eastAsia"/>
          <w:lang w:val="en-US" w:eastAsia="zh-CN"/>
        </w:rPr>
        <w:t>实施过程</w:t>
      </w:r>
      <w:bookmarkEnd w:id="22"/>
    </w:p>
    <w:p>
      <w:pPr>
        <w:pStyle w:val="16"/>
        <w:keepNext w:val="0"/>
        <w:keepLines w:val="0"/>
        <w:pageBreakBefore w:val="0"/>
        <w:widowControl w:val="0"/>
        <w:numPr>
          <w:ilvl w:val="0"/>
          <w:numId w:val="9"/>
        </w:numPr>
        <w:kinsoku/>
        <w:wordWrap/>
        <w:overflowPunct/>
        <w:topLinePunct w:val="0"/>
        <w:autoSpaceDE/>
        <w:autoSpaceDN/>
        <w:bidi w:val="0"/>
        <w:adjustRightInd/>
        <w:snapToGrid/>
        <w:spacing w:afterAutospacing="0" w:line="360" w:lineRule="auto"/>
        <w:ind w:left="0" w:firstLineChars="200" w:firstLine="560"/>
        <w:jc w:val="left"/>
        <w:textAlignment w:val="auto"/>
        <w:rPr>
          <w:rFonts w:cs="仿宋" w:hint="eastAsia"/>
          <w:lang w:val="en-US" w:eastAsia="zh-CN"/>
        </w:rPr>
      </w:pPr>
      <w:r>
        <w:rPr>
          <w:rFonts w:cs="仿宋" w:hint="eastAsia"/>
          <w:lang w:val="en-US" w:eastAsia="zh-CN"/>
        </w:rPr>
        <w:t>对于采用文献调查的资料，主要通过互联网、各政府部门官方网站获取，对于公开网站未发布的资料，直接到当地政府相关部门获取；</w:t>
      </w:r>
    </w:p>
    <w:p>
      <w:pPr>
        <w:pStyle w:val="16"/>
        <w:keepNext w:val="0"/>
        <w:keepLines w:val="0"/>
        <w:pageBreakBefore w:val="0"/>
        <w:widowControl w:val="0"/>
        <w:numPr>
          <w:ilvl w:val="0"/>
          <w:numId w:val="9"/>
        </w:numPr>
        <w:kinsoku/>
        <w:wordWrap/>
        <w:overflowPunct/>
        <w:topLinePunct w:val="0"/>
        <w:autoSpaceDE/>
        <w:autoSpaceDN/>
        <w:bidi w:val="0"/>
        <w:adjustRightInd/>
        <w:snapToGrid/>
        <w:spacing w:afterAutospacing="0" w:line="360" w:lineRule="auto"/>
        <w:ind w:left="0" w:firstLineChars="200" w:firstLine="560"/>
        <w:jc w:val="left"/>
        <w:textAlignment w:val="auto"/>
        <w:rPr>
          <w:rFonts w:cs="仿宋"/>
          <w:lang w:val="en-US" w:eastAsia="zh-CN"/>
        </w:rPr>
      </w:pPr>
      <w:r>
        <w:rPr>
          <w:rFonts w:cs="仿宋" w:hint="eastAsia"/>
          <w:lang w:val="en-US" w:eastAsia="zh-CN"/>
        </w:rPr>
        <w:t>对于生产技术标准类及社会经济发展水平类等不能通过公开资料查询的资料，则通过实地走访、问卷调查、集体访谈等方式进行。</w:t>
      </w:r>
    </w:p>
    <w:p>
      <w:pPr>
        <w:pStyle w:val="16"/>
        <w:keepNext w:val="0"/>
        <w:keepLines w:val="0"/>
        <w:pageBreakBefore w:val="0"/>
        <w:widowControl w:val="0"/>
        <w:kinsoku/>
        <w:wordWrap/>
        <w:overflowPunct/>
        <w:topLinePunct w:val="0"/>
        <w:autoSpaceDE/>
        <w:autoSpaceDN/>
        <w:bidi w:val="0"/>
        <w:adjustRightInd/>
        <w:snapToGrid/>
        <w:spacing w:afterAutospacing="0" w:line="360" w:lineRule="auto"/>
        <w:ind w:left="0" w:firstLineChars="200" w:firstLine="560"/>
        <w:jc w:val="left"/>
        <w:textAlignment w:val="auto"/>
        <w:rPr>
          <w:rFonts w:cs="仿宋" w:hint="eastAsia"/>
          <w:lang w:val="en-US" w:eastAsia="zh-CN"/>
        </w:rPr>
      </w:pPr>
      <w:r>
        <w:rPr>
          <w:rFonts w:cs="仿宋" w:hint="eastAsia"/>
          <w:lang w:val="en-US" w:eastAsia="zh-CN"/>
        </w:rPr>
        <w:t>调查区域包括新丰县境内及韶关周边县市，调查行业主要包括林业、农业、市政园林绿化、建筑装饰等，调查对象包括自然资源局、林业局、农业局等政府部门及行业从业从员。</w:t>
      </w:r>
    </w:p>
    <w:p>
      <w:pPr>
        <w:pStyle w:val="16"/>
        <w:keepNext w:val="0"/>
        <w:keepLines w:val="0"/>
        <w:pageBreakBefore w:val="0"/>
        <w:widowControl w:val="0"/>
        <w:kinsoku/>
        <w:wordWrap/>
        <w:overflowPunct/>
        <w:topLinePunct w:val="0"/>
        <w:autoSpaceDE/>
        <w:autoSpaceDN/>
        <w:bidi w:val="0"/>
        <w:adjustRightInd/>
        <w:snapToGrid/>
        <w:spacing w:afterAutospacing="0" w:line="360" w:lineRule="auto"/>
        <w:ind w:left="0" w:firstLineChars="200" w:firstLine="560"/>
        <w:jc w:val="left"/>
        <w:textAlignment w:val="auto"/>
        <w:rPr>
          <w:rFonts w:cs="仿宋" w:hint="eastAsia"/>
          <w:lang w:val="en-US" w:eastAsia="zh-CN"/>
        </w:rPr>
      </w:pPr>
      <w:r>
        <w:rPr>
          <w:rFonts w:cs="仿宋" w:hint="eastAsia"/>
          <w:lang w:val="en-US" w:eastAsia="zh-CN"/>
        </w:rPr>
        <w:t>通过实地走访、问卷调查、集体访谈等调查方式，本次共收到有要效调查纪录16份，其中房屋建筑装修调查表8份，园林绿化调查表4份，农业调查表2份，林业调查表2份；</w:t>
      </w:r>
    </w:p>
    <w:p>
      <w:pPr>
        <w:pStyle w:val="16"/>
        <w:keepNext w:val="0"/>
        <w:keepLines w:val="0"/>
        <w:pageBreakBefore w:val="0"/>
        <w:widowControl w:val="0"/>
        <w:kinsoku/>
        <w:wordWrap/>
        <w:overflowPunct/>
        <w:topLinePunct w:val="0"/>
        <w:autoSpaceDE/>
        <w:autoSpaceDN/>
        <w:bidi w:val="0"/>
        <w:adjustRightInd/>
        <w:snapToGrid/>
        <w:spacing w:afterAutospacing="0" w:line="360" w:lineRule="auto"/>
        <w:ind w:left="0" w:firstLineChars="200" w:firstLine="560"/>
        <w:jc w:val="left"/>
        <w:textAlignment w:val="auto"/>
        <w:rPr>
          <w:rFonts w:cs="仿宋"/>
          <w:lang w:val="en-US" w:eastAsia="zh-CN"/>
        </w:rPr>
      </w:pPr>
      <w:r>
        <w:rPr>
          <w:rFonts w:cs="仿宋" w:hint="eastAsia"/>
          <w:lang w:val="en-US" w:eastAsia="zh-CN"/>
        </w:rPr>
        <w:t>3、将实地调查资料与文献调查资料等各方面资料作比较分析，剔除明显差异部分，综合分析判定各项基础指标客观水平值，汇总归集。</w:t>
      </w:r>
    </w:p>
    <w:p>
      <w:pPr>
        <w:pStyle w:val="16"/>
        <w:keepNext w:val="0"/>
        <w:keepLines w:val="0"/>
        <w:pageBreakBefore w:val="0"/>
        <w:widowControl w:val="0"/>
        <w:kinsoku/>
        <w:wordWrap/>
        <w:overflowPunct/>
        <w:topLinePunct w:val="0"/>
        <w:autoSpaceDE/>
        <w:autoSpaceDN/>
        <w:bidi w:val="0"/>
        <w:adjustRightInd/>
        <w:snapToGrid/>
        <w:spacing w:afterAutospacing="0" w:line="360" w:lineRule="auto"/>
        <w:ind w:leftChars="200" w:left="560"/>
        <w:jc w:val="left"/>
        <w:textAlignment w:val="auto"/>
        <w:rPr>
          <w:rFonts w:cs="仿宋"/>
          <w:lang w:val="en-US" w:eastAsia="zh-CN"/>
        </w:rPr>
      </w:pPr>
      <w:r>
        <w:rPr>
          <w:rFonts w:ascii="仿宋" w:cs="仿宋"/>
          <w:lang w:val="en-US" w:eastAsia="zh-CN"/>
        </w:rPr>
        <w:drawing>
          <wp:anchor distT="0" distB="0" distL="114300" distR="114300" simplePos="0" relativeHeight="16" behindDoc="0" locked="0" layoutInCell="1" hidden="0" allowOverlap="1">
            <wp:simplePos x="0" y="0"/>
            <wp:positionH relativeFrom="column">
              <wp:posOffset>20320</wp:posOffset>
            </wp:positionH>
            <wp:positionV relativeFrom="paragraph">
              <wp:posOffset>79374</wp:posOffset>
            </wp:positionV>
            <wp:extent cx="3027045" cy="2271395"/>
            <wp:effectExtent l="0" t="0" r="0" b="0"/>
            <wp:wrapNone/>
            <wp:docPr id="4" name="图片 5" descr="IMG_20221205_172044"/>
            <wp:cNvGraphicFramePr>
              <a:graphicFrameLocks noChangeAspect="1"/>
            </wp:cNvGraphicFramePr>
            <a:graphic>
              <a:graphicData uri="http://schemas.openxmlformats.org/drawingml/2006/picture">
                <pic:pic>
                  <pic:nvPicPr>
                    <pic:cNvPr id="6" name="图片 5 6"/>
                    <pic:cNvPicPr/>
                  </pic:nvPicPr>
                  <pic:blipFill>
                    <a:blip r:embed="rId7"/>
                    <a:stretch>
                      <a:fillRect/>
                    </a:stretch>
                  </pic:blipFill>
                  <pic:spPr>
                    <a:xfrm rot="0">
                      <a:off x="0" y="0"/>
                      <a:ext cx="3027045" cy="2271395"/>
                    </a:xfrm>
                    <a:prstGeom prst="rect"/>
                    <a:noFill/>
                    <a:ln w="9525" cmpd="sng" cap="flat">
                      <a:noFill/>
                      <a:prstDash val="solid"/>
                      <a:miter/>
                    </a:ln>
                  </pic:spPr>
                </pic:pic>
              </a:graphicData>
            </a:graphic>
          </wp:anchor>
        </w:drawing>
      </w:r>
      <w:r>
        <w:rPr>
          <w:rFonts w:ascii="仿宋" w:cs="仿宋"/>
          <w:lang w:val="en-US" w:eastAsia="zh-CN"/>
        </w:rPr>
        <w:drawing>
          <wp:anchor distT="0" distB="0" distL="114300" distR="114300" simplePos="0" relativeHeight="18" behindDoc="0" locked="0" layoutInCell="1" hidden="0" allowOverlap="1">
            <wp:simplePos x="0" y="0"/>
            <wp:positionH relativeFrom="column">
              <wp:posOffset>3067050</wp:posOffset>
            </wp:positionH>
            <wp:positionV relativeFrom="paragraph">
              <wp:posOffset>78105</wp:posOffset>
            </wp:positionV>
            <wp:extent cx="3046095" cy="2284730"/>
            <wp:effectExtent l="0" t="0" r="0" b="0"/>
            <wp:wrapNone/>
            <wp:docPr id="7" name="图片 9" descr="IMG_20221206_153701"/>
            <wp:cNvGraphicFramePr>
              <a:graphicFrameLocks noChangeAspect="1"/>
            </wp:cNvGraphicFramePr>
            <a:graphic>
              <a:graphicData uri="http://schemas.openxmlformats.org/drawingml/2006/picture">
                <pic:pic>
                  <pic:nvPicPr>
                    <pic:cNvPr id="9" name="图片 9 9"/>
                    <pic:cNvPicPr/>
                  </pic:nvPicPr>
                  <pic:blipFill>
                    <a:blip r:embed="rId8"/>
                    <a:stretch>
                      <a:fillRect/>
                    </a:stretch>
                  </pic:blipFill>
                  <pic:spPr>
                    <a:xfrm rot="0">
                      <a:off x="0" y="0"/>
                      <a:ext cx="3046095" cy="2284730"/>
                    </a:xfrm>
                    <a:prstGeom prst="rect"/>
                    <a:noFill/>
                    <a:ln w="9525" cmpd="sng" cap="flat">
                      <a:noFill/>
                      <a:prstDash val="solid"/>
                      <a:miter/>
                    </a:ln>
                  </pic:spPr>
                </pic:pic>
              </a:graphicData>
            </a:graphic>
          </wp:anchor>
        </w:drawing>
      </w:r>
    </w:p>
    <w:p>
      <w:pPr>
        <w:pStyle w:val="16"/>
        <w:keepNext w:val="0"/>
        <w:keepLines w:val="0"/>
        <w:pageBreakBefore w:val="0"/>
        <w:widowControl w:val="0"/>
        <w:kinsoku/>
        <w:wordWrap/>
        <w:overflowPunct/>
        <w:topLinePunct w:val="0"/>
        <w:autoSpaceDE/>
        <w:autoSpaceDN/>
        <w:bidi w:val="0"/>
        <w:adjustRightInd/>
        <w:snapToGrid/>
        <w:spacing w:afterAutospacing="0" w:line="360" w:lineRule="auto"/>
        <w:jc w:val="left"/>
        <w:textAlignment w:val="auto"/>
        <w:rPr>
          <w:rFonts w:ascii="仿宋" w:cs="仿宋"/>
          <w:lang w:val="en-US" w:eastAsia="zh-CN"/>
        </w:rPr>
      </w:pPr>
    </w:p>
    <w:p>
      <w:pPr>
        <w:pStyle w:val="16"/>
        <w:keepNext w:val="0"/>
        <w:keepLines w:val="0"/>
        <w:pageBreakBefore w:val="0"/>
        <w:widowControl w:val="0"/>
        <w:kinsoku/>
        <w:wordWrap/>
        <w:overflowPunct/>
        <w:topLinePunct w:val="0"/>
        <w:autoSpaceDE/>
        <w:autoSpaceDN/>
        <w:bidi w:val="0"/>
        <w:adjustRightInd/>
        <w:snapToGrid/>
        <w:spacing w:afterAutospacing="0" w:line="360" w:lineRule="auto"/>
        <w:jc w:val="left"/>
        <w:textAlignment w:val="auto"/>
        <w:rPr>
          <w:rFonts w:ascii="仿宋" w:cs="仿宋"/>
          <w:lang w:val="en-US" w:eastAsia="zh-CN"/>
        </w:rPr>
      </w:pPr>
    </w:p>
    <w:p>
      <w:pPr>
        <w:pStyle w:val="16"/>
        <w:keepNext w:val="0"/>
        <w:keepLines w:val="0"/>
        <w:pageBreakBefore w:val="0"/>
        <w:widowControl w:val="0"/>
        <w:kinsoku/>
        <w:wordWrap/>
        <w:overflowPunct/>
        <w:topLinePunct w:val="0"/>
        <w:autoSpaceDE/>
        <w:autoSpaceDN/>
        <w:bidi w:val="0"/>
        <w:adjustRightInd/>
        <w:snapToGrid/>
        <w:spacing w:afterAutospacing="0" w:line="360" w:lineRule="auto"/>
        <w:jc w:val="left"/>
        <w:textAlignment w:val="auto"/>
        <w:rPr>
          <w:rFonts w:ascii="仿宋" w:cs="仿宋"/>
          <w:lang w:val="en-US" w:eastAsia="zh-CN"/>
        </w:rPr>
      </w:pPr>
    </w:p>
    <w:p>
      <w:pPr>
        <w:pStyle w:val="16"/>
        <w:keepNext w:val="0"/>
        <w:keepLines w:val="0"/>
        <w:pageBreakBefore w:val="0"/>
        <w:widowControl w:val="0"/>
        <w:kinsoku/>
        <w:wordWrap/>
        <w:overflowPunct/>
        <w:topLinePunct w:val="0"/>
        <w:autoSpaceDE/>
        <w:autoSpaceDN/>
        <w:bidi w:val="0"/>
        <w:adjustRightInd/>
        <w:snapToGrid/>
        <w:spacing w:afterAutospacing="0" w:line="360" w:lineRule="auto"/>
        <w:jc w:val="left"/>
        <w:textAlignment w:val="auto"/>
        <w:rPr>
          <w:rFonts w:ascii="仿宋" w:cs="仿宋"/>
          <w:lang w:val="en-US" w:eastAsia="zh-CN"/>
        </w:rPr>
      </w:pPr>
    </w:p>
    <w:p>
      <w:pPr>
        <w:pStyle w:val="16"/>
        <w:keepNext w:val="0"/>
        <w:keepLines w:val="0"/>
        <w:pageBreakBefore w:val="0"/>
        <w:widowControl w:val="0"/>
        <w:kinsoku/>
        <w:wordWrap/>
        <w:overflowPunct/>
        <w:topLinePunct w:val="0"/>
        <w:autoSpaceDE/>
        <w:autoSpaceDN/>
        <w:bidi w:val="0"/>
        <w:adjustRightInd/>
        <w:snapToGrid/>
        <w:spacing w:afterAutospacing="0" w:line="360" w:lineRule="auto"/>
        <w:jc w:val="left"/>
        <w:textAlignment w:val="auto"/>
        <w:rPr>
          <w:rFonts w:ascii="仿宋" w:cs="仿宋"/>
          <w:lang w:val="en-US" w:eastAsia="zh-CN"/>
        </w:rPr>
      </w:pPr>
    </w:p>
    <w:p>
      <w:pPr>
        <w:pStyle w:val="16"/>
        <w:keepNext w:val="0"/>
        <w:keepLines w:val="0"/>
        <w:pageBreakBefore w:val="0"/>
        <w:widowControl w:val="0"/>
        <w:kinsoku/>
        <w:wordWrap/>
        <w:overflowPunct/>
        <w:topLinePunct w:val="0"/>
        <w:autoSpaceDE/>
        <w:autoSpaceDN/>
        <w:bidi w:val="0"/>
        <w:adjustRightInd/>
        <w:snapToGrid/>
        <w:spacing w:afterAutospacing="0" w:line="360" w:lineRule="auto"/>
        <w:jc w:val="left"/>
        <w:textAlignment w:val="auto"/>
        <w:rPr>
          <w:rFonts w:ascii="仿宋" w:cs="仿宋"/>
          <w:lang w:val="en-US" w:eastAsia="zh-CN"/>
        </w:rPr>
      </w:pPr>
    </w:p>
    <w:p>
      <w:pPr>
        <w:pStyle w:val="16"/>
        <w:keepNext w:val="0"/>
        <w:keepLines w:val="0"/>
        <w:pageBreakBefore w:val="0"/>
        <w:widowControl w:val="0"/>
        <w:kinsoku/>
        <w:wordWrap/>
        <w:overflowPunct/>
        <w:topLinePunct w:val="0"/>
        <w:autoSpaceDE/>
        <w:autoSpaceDN/>
        <w:bidi w:val="0"/>
        <w:adjustRightInd/>
        <w:snapToGrid/>
        <w:spacing w:afterAutospacing="0" w:line="360" w:lineRule="auto"/>
        <w:jc w:val="left"/>
        <w:textAlignment w:val="auto"/>
        <w:rPr>
          <w:rFonts w:ascii="仿宋" w:cs="仿宋"/>
          <w:lang w:val="en-US" w:eastAsia="zh-CN"/>
        </w:rPr>
      </w:pPr>
    </w:p>
    <w:p>
      <w:pPr>
        <w:pStyle w:val="16"/>
        <w:keepNext w:val="0"/>
        <w:keepLines w:val="0"/>
        <w:pageBreakBefore w:val="0"/>
        <w:widowControl w:val="0"/>
        <w:kinsoku/>
        <w:wordWrap/>
        <w:overflowPunct/>
        <w:topLinePunct w:val="0"/>
        <w:autoSpaceDE/>
        <w:autoSpaceDN/>
        <w:bidi w:val="0"/>
        <w:adjustRightInd/>
        <w:snapToGrid/>
        <w:spacing w:afterAutospacing="0" w:line="360" w:lineRule="auto"/>
        <w:jc w:val="left"/>
        <w:textAlignment w:val="auto"/>
        <w:rPr>
          <w:rFonts w:ascii="仿宋" w:cs="仿宋"/>
          <w:lang w:val="en-US" w:eastAsia="zh-CN"/>
        </w:rPr>
      </w:pPr>
    </w:p>
    <w:p>
      <w:pPr>
        <w:pStyle w:val="16"/>
        <w:keepNext w:val="0"/>
        <w:keepLines w:val="0"/>
        <w:pageBreakBefore w:val="0"/>
        <w:widowControl w:val="0"/>
        <w:kinsoku/>
        <w:wordWrap/>
        <w:overflowPunct/>
        <w:topLinePunct w:val="0"/>
        <w:autoSpaceDE/>
        <w:autoSpaceDN/>
        <w:bidi w:val="0"/>
        <w:adjustRightInd/>
        <w:snapToGrid/>
        <w:spacing w:afterAutospacing="0" w:line="360" w:lineRule="auto"/>
        <w:jc w:val="left"/>
        <w:textAlignment w:val="auto"/>
        <w:rPr>
          <w:rFonts w:ascii="仿宋" w:cs="仿宋"/>
          <w:lang w:val="en-US" w:eastAsia="zh-CN"/>
        </w:rPr>
      </w:pPr>
    </w:p>
    <w:p>
      <w:pPr>
        <w:pStyle w:val="16"/>
        <w:keepNext w:val="0"/>
        <w:keepLines w:val="0"/>
        <w:pageBreakBefore w:val="0"/>
        <w:widowControl w:val="0"/>
        <w:kinsoku/>
        <w:wordWrap/>
        <w:overflowPunct/>
        <w:topLinePunct w:val="0"/>
        <w:autoSpaceDE/>
        <w:autoSpaceDN/>
        <w:bidi w:val="0"/>
        <w:adjustRightInd/>
        <w:snapToGrid/>
        <w:spacing w:afterAutospacing="0" w:line="360" w:lineRule="auto"/>
        <w:jc w:val="left"/>
        <w:textAlignment w:val="auto"/>
        <w:rPr>
          <w:rFonts w:ascii="仿宋" w:cs="仿宋"/>
          <w:lang w:val="en-US" w:eastAsia="zh-CN"/>
        </w:rPr>
      </w:pPr>
    </w:p>
    <w:p>
      <w:pPr>
        <w:pStyle w:val="16"/>
        <w:keepNext w:val="0"/>
        <w:keepLines w:val="0"/>
        <w:pageBreakBefore w:val="0"/>
        <w:widowControl w:val="0"/>
        <w:kinsoku/>
        <w:wordWrap/>
        <w:overflowPunct/>
        <w:topLinePunct w:val="0"/>
        <w:autoSpaceDE/>
        <w:autoSpaceDN/>
        <w:bidi w:val="0"/>
        <w:adjustRightInd/>
        <w:snapToGrid/>
        <w:spacing w:afterAutospacing="0" w:line="360" w:lineRule="auto"/>
        <w:jc w:val="left"/>
        <w:textAlignment w:val="auto"/>
        <w:rPr>
          <w:rFonts w:ascii="仿宋" w:cs="仿宋"/>
          <w:lang w:val="en-US" w:eastAsia="zh-CN"/>
        </w:rPr>
      </w:pPr>
    </w:p>
    <w:p>
      <w:pPr>
        <w:pStyle w:val="16"/>
        <w:keepNext w:val="0"/>
        <w:keepLines w:val="0"/>
        <w:pageBreakBefore w:val="0"/>
        <w:widowControl w:val="0"/>
        <w:kinsoku/>
        <w:wordWrap/>
        <w:overflowPunct/>
        <w:topLinePunct w:val="0"/>
        <w:autoSpaceDE/>
        <w:autoSpaceDN/>
        <w:bidi w:val="0"/>
        <w:adjustRightInd/>
        <w:snapToGrid/>
        <w:spacing w:afterAutospacing="0" w:line="360" w:lineRule="auto"/>
        <w:jc w:val="left"/>
        <w:textAlignment w:val="auto"/>
        <w:rPr>
          <w:rFonts w:ascii="仿宋" w:cs="仿宋"/>
          <w:lang w:val="en-US" w:eastAsia="zh-CN"/>
        </w:rPr>
      </w:pPr>
    </w:p>
    <w:p>
      <w:pPr>
        <w:pStyle w:val="16"/>
        <w:keepNext w:val="0"/>
        <w:keepLines w:val="0"/>
        <w:pageBreakBefore w:val="0"/>
        <w:widowControl w:val="0"/>
        <w:kinsoku/>
        <w:wordWrap/>
        <w:overflowPunct/>
        <w:topLinePunct w:val="0"/>
        <w:autoSpaceDE/>
        <w:autoSpaceDN/>
        <w:bidi w:val="0"/>
        <w:adjustRightInd/>
        <w:snapToGrid/>
        <w:spacing w:afterAutospacing="0" w:line="360" w:lineRule="auto"/>
        <w:jc w:val="left"/>
        <w:textAlignment w:val="auto"/>
        <w:rPr>
          <w:rFonts w:ascii="仿宋" w:cs="仿宋"/>
          <w:lang w:val="en-US" w:eastAsia="zh-CN"/>
        </w:rPr>
      </w:pPr>
    </w:p>
    <w:p>
      <w:pPr>
        <w:pStyle w:val="16"/>
        <w:keepNext w:val="0"/>
        <w:keepLines w:val="0"/>
        <w:pageBreakBefore w:val="0"/>
        <w:widowControl w:val="0"/>
        <w:kinsoku/>
        <w:wordWrap/>
        <w:overflowPunct/>
        <w:topLinePunct w:val="0"/>
        <w:autoSpaceDE/>
        <w:autoSpaceDN/>
        <w:bidi w:val="0"/>
        <w:adjustRightInd/>
        <w:snapToGrid/>
        <w:spacing w:afterAutospacing="0" w:line="360" w:lineRule="auto"/>
        <w:jc w:val="left"/>
        <w:textAlignment w:val="auto"/>
        <w:rPr>
          <w:rFonts w:ascii="仿宋" w:cs="仿宋"/>
          <w:lang w:val="en-US" w:eastAsia="zh-CN"/>
        </w:rPr>
      </w:pPr>
    </w:p>
    <w:p>
      <w:pPr>
        <w:pStyle w:val="16"/>
        <w:keepNext w:val="0"/>
        <w:keepLines w:val="0"/>
        <w:pageBreakBefore w:val="0"/>
        <w:widowControl w:val="0"/>
        <w:kinsoku/>
        <w:wordWrap/>
        <w:overflowPunct/>
        <w:topLinePunct w:val="0"/>
        <w:autoSpaceDE/>
        <w:autoSpaceDN/>
        <w:bidi w:val="0"/>
        <w:adjustRightInd/>
        <w:snapToGrid/>
        <w:spacing w:afterAutospacing="0" w:line="360" w:lineRule="auto"/>
        <w:jc w:val="left"/>
        <w:textAlignment w:val="auto"/>
        <w:rPr>
          <w:rFonts w:ascii="仿宋" w:cs="仿宋"/>
          <w:lang w:val="en-US" w:eastAsia="zh-CN"/>
        </w:rPr>
      </w:pPr>
    </w:p>
    <w:p>
      <w:pPr>
        <w:pStyle w:val="16"/>
        <w:keepNext w:val="0"/>
        <w:keepLines w:val="0"/>
        <w:pageBreakBefore w:val="0"/>
        <w:widowControl w:val="0"/>
        <w:kinsoku/>
        <w:wordWrap/>
        <w:overflowPunct/>
        <w:topLinePunct w:val="0"/>
        <w:autoSpaceDE/>
        <w:autoSpaceDN/>
        <w:bidi w:val="0"/>
        <w:adjustRightInd/>
        <w:snapToGrid/>
        <w:spacing w:afterAutospacing="0" w:line="360" w:lineRule="auto"/>
        <w:jc w:val="left"/>
        <w:textAlignment w:val="auto"/>
        <w:rPr>
          <w:rFonts w:ascii="仿宋" w:cs="仿宋"/>
          <w:lang w:val="en-US" w:eastAsia="zh-CN"/>
        </w:rPr>
      </w:pPr>
    </w:p>
    <w:p>
      <w:pPr>
        <w:pStyle w:val="16"/>
        <w:keepNext w:val="0"/>
        <w:keepLines w:val="0"/>
        <w:pageBreakBefore w:val="0"/>
        <w:widowControl w:val="0"/>
        <w:kinsoku/>
        <w:wordWrap/>
        <w:overflowPunct/>
        <w:topLinePunct w:val="0"/>
        <w:autoSpaceDE/>
        <w:autoSpaceDN/>
        <w:bidi w:val="0"/>
        <w:adjustRightInd/>
        <w:snapToGrid/>
        <w:spacing w:afterAutospacing="0" w:line="360" w:lineRule="auto"/>
        <w:jc w:val="left"/>
        <w:textAlignment w:val="auto"/>
        <w:rPr>
          <w:rFonts w:ascii="仿宋" w:cs="仿宋"/>
          <w:lang w:val="en-US" w:eastAsia="zh-CN"/>
        </w:rPr>
      </w:pPr>
    </w:p>
    <w:p>
      <w:pPr>
        <w:pStyle w:val="1"/>
        <w:keepNext/>
        <w:keepLines/>
        <w:pageBreakBefore w:val="0"/>
        <w:widowControl w:val="0"/>
        <w:kinsoku/>
        <w:wordWrap/>
        <w:overflowPunct/>
        <w:topLinePunct w:val="0"/>
        <w:autoSpaceDE/>
        <w:autoSpaceDN/>
        <w:bidi w:val="0"/>
        <w:adjustRightInd/>
        <w:snapToGrid/>
        <w:spacing w:beforeLines="50" w:before="120" w:after="0" w:line="360" w:lineRule="auto"/>
        <w:jc w:val="center"/>
        <w:textAlignment w:val="auto"/>
        <w:rPr>
          <w:rFonts w:ascii="仿宋" w:eastAsia="仿宋" w:cs="仿宋"/>
          <w:sz w:val="36"/>
          <w:szCs w:val="36"/>
          <w:lang w:val="en-US" w:eastAsia="zh-CN"/>
        </w:rPr>
      </w:pPr>
      <w:bookmarkStart w:id="23" w:name="_Toc17966"/>
      <w:r>
        <w:rPr>
          <w:rFonts w:ascii="仿宋" w:eastAsia="仿宋" w:cs="仿宋" w:hint="eastAsia"/>
          <w:sz w:val="36"/>
          <w:szCs w:val="36"/>
          <w:lang w:val="en-US" w:eastAsia="zh-CN"/>
        </w:rPr>
        <w:t>第四部分：测算过程与结果</w:t>
      </w:r>
      <w:bookmarkEnd w:id="23"/>
    </w:p>
    <w:p>
      <w:pPr>
        <w:pStyle w:val="2"/>
        <w:keepNext/>
        <w:keepLines/>
        <w:pageBreakBefore w:val="0"/>
        <w:widowControl w:val="0"/>
        <w:kinsoku/>
        <w:wordWrap/>
        <w:overflowPunct/>
        <w:topLinePunct w:val="0"/>
        <w:autoSpaceDE/>
        <w:autoSpaceDN/>
        <w:bidi w:val="0"/>
        <w:adjustRightInd/>
        <w:snapToGrid/>
        <w:spacing w:before="0" w:after="0" w:line="360" w:lineRule="auto"/>
        <w:ind w:firstLineChars="200" w:firstLine="560"/>
        <w:textAlignment w:val="auto"/>
        <w:outlineLvl w:val="1"/>
        <w:rPr>
          <w:rFonts w:ascii="仿宋" w:eastAsia="仿宋" w:cs="仿宋" w:hint="eastAsia"/>
          <w:sz w:val="28"/>
          <w:szCs w:val="28"/>
          <w:lang w:val="en-US" w:eastAsia="zh-CN"/>
        </w:rPr>
      </w:pPr>
      <w:bookmarkStart w:id="24" w:name="_Toc2091"/>
      <w:r>
        <w:rPr>
          <w:rFonts w:ascii="仿宋" w:eastAsia="仿宋" w:cs="仿宋" w:hint="eastAsia"/>
          <w:sz w:val="28"/>
          <w:szCs w:val="28"/>
          <w:lang w:val="en-US" w:eastAsia="zh-CN"/>
        </w:rPr>
        <w:t>一、评估测算方法</w:t>
      </w:r>
      <w:bookmarkEnd w:id="24"/>
    </w:p>
    <w:p>
      <w:pPr>
        <w:pStyle w:val="16"/>
        <w:keepNext w:val="0"/>
        <w:keepLines w:val="0"/>
        <w:pageBreakBefore w:val="0"/>
        <w:widowControl w:val="0"/>
        <w:kinsoku/>
        <w:wordWrap/>
        <w:overflowPunct/>
        <w:topLinePunct w:val="0"/>
        <w:autoSpaceDE/>
        <w:autoSpaceDN/>
        <w:bidi w:val="0"/>
        <w:adjustRightInd/>
        <w:snapToGrid/>
        <w:spacing w:afterAutospacing="0" w:line="360" w:lineRule="auto"/>
        <w:ind w:left="0" w:firstLineChars="200" w:firstLine="560"/>
        <w:jc w:val="left"/>
        <w:textAlignment w:val="auto"/>
        <w:outlineLvl w:val="2"/>
        <w:rPr>
          <w:rFonts w:cs="仿宋"/>
          <w:b/>
          <w:bCs/>
          <w:lang w:val="en-US" w:eastAsia="zh-CN"/>
        </w:rPr>
      </w:pPr>
      <w:bookmarkStart w:id="25" w:name="_Toc2566"/>
      <w:r>
        <w:rPr>
          <w:rFonts w:cs="仿宋" w:hint="eastAsia"/>
          <w:b/>
          <w:bCs/>
          <w:lang w:val="en-US" w:eastAsia="zh-CN"/>
        </w:rPr>
        <w:t>1、评估方法</w:t>
      </w:r>
      <w:bookmarkEnd w:id="25"/>
    </w:p>
    <w:p>
      <w:pPr>
        <w:pStyle w:val="16"/>
        <w:keepNext w:val="0"/>
        <w:keepLines w:val="0"/>
        <w:pageBreakBefore w:val="0"/>
        <w:widowControl w:val="0"/>
        <w:kinsoku/>
        <w:wordWrap/>
        <w:overflowPunct/>
        <w:topLinePunct w:val="0"/>
        <w:autoSpaceDE/>
        <w:autoSpaceDN/>
        <w:bidi w:val="0"/>
        <w:adjustRightInd/>
        <w:snapToGrid/>
        <w:spacing w:afterAutospacing="0" w:line="360" w:lineRule="auto"/>
        <w:ind w:leftChars="200" w:left="560"/>
        <w:jc w:val="left"/>
        <w:textAlignment w:val="auto"/>
        <w:rPr>
          <w:rFonts w:cs="仿宋"/>
          <w:lang w:val="en-US" w:eastAsia="zh-CN"/>
        </w:rPr>
      </w:pPr>
      <w:r>
        <w:rPr>
          <w:rFonts w:cs="仿宋" w:hint="eastAsia"/>
          <w:lang w:val="en-US" w:eastAsia="zh-CN"/>
        </w:rPr>
        <w:t>成本法；市场法；</w:t>
      </w:r>
      <w:r>
        <w:rPr>
          <w:rFonts w:cs="仿宋"/>
          <w:lang w:val="en-US" w:eastAsia="zh-CN"/>
        </w:rPr>
        <w:t>收益法</w:t>
      </w:r>
      <w:r>
        <w:rPr>
          <w:rFonts w:cs="仿宋" w:hint="eastAsia"/>
          <w:lang w:val="en-US" w:eastAsia="zh-CN"/>
        </w:rPr>
        <w:t>；</w:t>
      </w:r>
      <w:r>
        <w:rPr>
          <w:rFonts w:cs="仿宋"/>
          <w:lang w:val="en-US" w:eastAsia="zh-CN"/>
        </w:rPr>
        <w:t>收获现值法</w:t>
      </w:r>
      <w:r>
        <w:rPr>
          <w:rFonts w:cs="仿宋" w:hint="eastAsia"/>
          <w:lang w:val="en-US" w:eastAsia="zh-CN"/>
        </w:rPr>
        <w:t>；</w:t>
      </w:r>
      <w:r>
        <w:rPr>
          <w:rFonts w:cs="仿宋"/>
          <w:lang w:val="en-US" w:eastAsia="zh-CN"/>
        </w:rPr>
        <w:t>市场倒算法</w:t>
      </w:r>
      <w:r>
        <w:rPr>
          <w:rFonts w:cs="仿宋" w:hint="eastAsia"/>
          <w:lang w:val="en-US" w:eastAsia="zh-CN"/>
        </w:rPr>
        <w:t>；</w:t>
      </w:r>
    </w:p>
    <w:p>
      <w:pPr>
        <w:pStyle w:val="16"/>
        <w:keepNext w:val="0"/>
        <w:keepLines w:val="0"/>
        <w:pageBreakBefore w:val="0"/>
        <w:widowControl w:val="0"/>
        <w:kinsoku/>
        <w:wordWrap/>
        <w:overflowPunct/>
        <w:topLinePunct w:val="0"/>
        <w:autoSpaceDE/>
        <w:autoSpaceDN/>
        <w:bidi w:val="0"/>
        <w:adjustRightInd/>
        <w:snapToGrid/>
        <w:spacing w:afterAutospacing="0" w:line="360" w:lineRule="auto"/>
        <w:ind w:leftChars="200" w:left="560"/>
        <w:jc w:val="left"/>
        <w:textAlignment w:val="auto"/>
        <w:outlineLvl w:val="2"/>
        <w:rPr>
          <w:rFonts w:cs="仿宋"/>
          <w:b/>
          <w:bCs/>
          <w:lang w:val="en-US" w:eastAsia="zh-CN"/>
        </w:rPr>
      </w:pPr>
      <w:bookmarkStart w:id="26" w:name="_Toc18605"/>
      <w:r>
        <w:rPr>
          <w:rFonts w:cs="仿宋" w:hint="eastAsia"/>
          <w:b/>
          <w:bCs/>
          <w:lang w:val="en-US" w:eastAsia="zh-CN"/>
        </w:rPr>
        <w:t>2、评估方法适用性</w:t>
      </w:r>
      <w:bookmarkEnd w:id="26"/>
    </w:p>
    <w:p>
      <w:pPr>
        <w:pStyle w:val="16"/>
        <w:keepNext w:val="0"/>
        <w:keepLines w:val="0"/>
        <w:pageBreakBefore w:val="0"/>
        <w:widowControl w:val="0"/>
        <w:kinsoku/>
        <w:wordWrap/>
        <w:overflowPunct/>
        <w:topLinePunct w:val="0"/>
        <w:autoSpaceDE/>
        <w:autoSpaceDN/>
        <w:bidi w:val="0"/>
        <w:adjustRightInd/>
        <w:snapToGrid/>
        <w:spacing w:afterAutospacing="0" w:line="360" w:lineRule="auto"/>
        <w:ind w:left="0" w:firstLineChars="200" w:firstLine="560"/>
        <w:jc w:val="left"/>
        <w:textAlignment w:val="auto"/>
        <w:rPr>
          <w:rFonts w:cs="仿宋" w:hint="eastAsia"/>
          <w:lang w:val="en-US" w:eastAsia="zh-CN"/>
        </w:rPr>
      </w:pPr>
      <w:r>
        <w:rPr>
          <w:rFonts w:cs="仿宋" w:hint="eastAsia"/>
          <w:lang w:val="en-US" w:eastAsia="zh-CN"/>
        </w:rPr>
        <w:t>1、土地：本次主要测算农用地、留用地与宅基地等土地价格。农用地征收补偿标准由农用地区片综合地价确定，可参考《韶关市征收农用地区片综合地价表》确定；对于留用地和宅基地，由于周边县市类似区域已制定留用地补偿标准，可采用市场法进行评估；</w:t>
      </w:r>
    </w:p>
    <w:p>
      <w:pPr>
        <w:pStyle w:val="16"/>
        <w:keepNext w:val="0"/>
        <w:keepLines w:val="0"/>
        <w:pageBreakBefore w:val="0"/>
        <w:widowControl w:val="0"/>
        <w:kinsoku/>
        <w:wordWrap/>
        <w:overflowPunct/>
        <w:topLinePunct w:val="0"/>
        <w:autoSpaceDE/>
        <w:autoSpaceDN/>
        <w:bidi w:val="0"/>
        <w:adjustRightInd/>
        <w:snapToGrid/>
        <w:spacing w:afterAutospacing="0" w:line="360" w:lineRule="auto"/>
        <w:ind w:left="0" w:firstLineChars="200" w:firstLine="560"/>
        <w:jc w:val="left"/>
        <w:textAlignment w:val="auto"/>
        <w:outlineLvl w:val="2"/>
        <w:rPr>
          <w:rFonts w:cs="仿宋" w:hint="eastAsia"/>
          <w:lang w:val="en-US" w:eastAsia="zh-CN"/>
        </w:rPr>
      </w:pPr>
      <w:bookmarkStart w:id="27" w:name="_Toc11523"/>
      <w:r>
        <w:rPr>
          <w:rFonts w:cs="仿宋" w:hint="eastAsia"/>
          <w:lang w:val="en-US" w:eastAsia="zh-CN"/>
        </w:rPr>
        <w:t>2、房屋建筑物、构筑物</w:t>
      </w:r>
      <w:bookmarkEnd w:id="27"/>
    </w:p>
    <w:p>
      <w:pPr>
        <w:pStyle w:val="16"/>
        <w:keepNext w:val="0"/>
        <w:keepLines w:val="0"/>
        <w:pageBreakBefore w:val="0"/>
        <w:widowControl w:val="0"/>
        <w:kinsoku/>
        <w:wordWrap/>
        <w:overflowPunct/>
        <w:topLinePunct w:val="0"/>
        <w:autoSpaceDE/>
        <w:autoSpaceDN/>
        <w:bidi w:val="0"/>
        <w:adjustRightInd/>
        <w:snapToGrid/>
        <w:spacing w:afterAutospacing="0" w:line="360" w:lineRule="auto"/>
        <w:ind w:left="0" w:firstLineChars="200" w:firstLine="560"/>
        <w:jc w:val="left"/>
        <w:textAlignment w:val="auto"/>
        <w:rPr>
          <w:rFonts w:cs="仿宋" w:hint="eastAsia"/>
          <w:lang w:val="en-US" w:eastAsia="zh-CN"/>
        </w:rPr>
      </w:pPr>
      <w:r>
        <w:rPr>
          <w:rFonts w:cs="仿宋" w:hint="eastAsia"/>
          <w:lang w:val="en-US" w:eastAsia="zh-CN"/>
        </w:rPr>
        <w:t>房屋建筑物、构筑物可采用成本法、市场法进行评估，有条件使用市场法时，优先选用市场法。</w:t>
      </w:r>
    </w:p>
    <w:p>
      <w:pPr>
        <w:pStyle w:val="16"/>
        <w:keepNext w:val="0"/>
        <w:keepLines w:val="0"/>
        <w:pageBreakBefore w:val="0"/>
        <w:widowControl w:val="0"/>
        <w:numPr>
          <w:ilvl w:val="0"/>
          <w:numId w:val="9"/>
        </w:numPr>
        <w:kinsoku/>
        <w:wordWrap/>
        <w:overflowPunct/>
        <w:topLinePunct w:val="0"/>
        <w:autoSpaceDE/>
        <w:autoSpaceDN/>
        <w:bidi w:val="0"/>
        <w:adjustRightInd/>
        <w:snapToGrid/>
        <w:spacing w:afterAutospacing="0" w:line="360" w:lineRule="auto"/>
        <w:ind w:left="0" w:firstLineChars="200" w:firstLine="560"/>
        <w:jc w:val="left"/>
        <w:textAlignment w:val="auto"/>
        <w:outlineLvl w:val="2"/>
        <w:rPr>
          <w:rFonts w:cs="仿宋" w:hint="eastAsia"/>
          <w:lang w:val="en-US" w:eastAsia="zh-CN"/>
        </w:rPr>
      </w:pPr>
      <w:bookmarkStart w:id="28" w:name="_Toc6221"/>
      <w:r>
        <w:rPr>
          <w:rFonts w:cs="仿宋" w:hint="eastAsia"/>
          <w:lang w:val="en-US" w:eastAsia="zh-CN"/>
        </w:rPr>
        <w:t>青苗</w:t>
      </w:r>
      <w:bookmarkEnd w:id="28"/>
    </w:p>
    <w:p>
      <w:pPr>
        <w:pStyle w:val="16"/>
        <w:keepNext w:val="0"/>
        <w:keepLines w:val="0"/>
        <w:pageBreakBefore w:val="0"/>
        <w:widowControl w:val="0"/>
        <w:kinsoku/>
        <w:wordWrap/>
        <w:overflowPunct/>
        <w:topLinePunct w:val="0"/>
        <w:autoSpaceDE/>
        <w:autoSpaceDN/>
        <w:bidi w:val="0"/>
        <w:adjustRightInd/>
        <w:snapToGrid/>
        <w:spacing w:afterAutospacing="0" w:line="360" w:lineRule="auto"/>
        <w:ind w:leftChars="200" w:left="560"/>
        <w:jc w:val="left"/>
        <w:textAlignment w:val="auto"/>
        <w:rPr>
          <w:rFonts w:cs="仿宋" w:hint="eastAsia"/>
          <w:lang w:val="en-US" w:eastAsia="zh-CN"/>
        </w:rPr>
      </w:pPr>
      <w:r>
        <w:rPr>
          <w:rFonts w:cs="仿宋" w:hint="eastAsia"/>
          <w:lang w:val="en-US" w:eastAsia="zh-CN"/>
        </w:rPr>
        <w:t>青苗主要包括经济林、用材林、园林绿化苗木、短期农作物等；</w:t>
      </w:r>
    </w:p>
    <w:p>
      <w:pPr>
        <w:pStyle w:val="16"/>
        <w:keepNext w:val="0"/>
        <w:keepLines w:val="0"/>
        <w:pageBreakBefore w:val="0"/>
        <w:widowControl w:val="0"/>
        <w:numPr>
          <w:ilvl w:val="0"/>
          <w:numId w:val="10"/>
        </w:numPr>
        <w:kinsoku/>
        <w:wordWrap/>
        <w:overflowPunct/>
        <w:topLinePunct w:val="0"/>
        <w:autoSpaceDE/>
        <w:autoSpaceDN/>
        <w:bidi w:val="0"/>
        <w:adjustRightInd/>
        <w:snapToGrid/>
        <w:spacing w:afterAutospacing="0" w:line="360" w:lineRule="auto"/>
        <w:ind w:left="0" w:firstLineChars="200" w:firstLine="560"/>
        <w:jc w:val="left"/>
        <w:textAlignment w:val="auto"/>
        <w:rPr>
          <w:rFonts w:cs="仿宋" w:hint="eastAsia"/>
          <w:lang w:val="en-US" w:eastAsia="zh-CN"/>
        </w:rPr>
      </w:pPr>
      <w:r>
        <w:rPr>
          <w:rFonts w:cs="仿宋" w:hint="eastAsia"/>
          <w:lang w:val="en-US" w:eastAsia="zh-CN"/>
        </w:rPr>
        <w:t>经济林、用材林：根据《森林资源资产评估技术规范》（LY/T 2407-2015,2015年5月1日实施）规定，对于不同林龄树木分别采用成本法、市场倒算法、收益净现值法、收获现值法；</w:t>
      </w:r>
    </w:p>
    <w:p>
      <w:pPr>
        <w:pStyle w:val="16"/>
        <w:keepNext w:val="0"/>
        <w:keepLines w:val="0"/>
        <w:pageBreakBefore w:val="0"/>
        <w:widowControl w:val="0"/>
        <w:numPr>
          <w:ilvl w:val="0"/>
          <w:numId w:val="10"/>
        </w:numPr>
        <w:kinsoku/>
        <w:wordWrap/>
        <w:overflowPunct/>
        <w:topLinePunct w:val="0"/>
        <w:autoSpaceDE/>
        <w:autoSpaceDN/>
        <w:bidi w:val="0"/>
        <w:adjustRightInd/>
        <w:snapToGrid/>
        <w:spacing w:afterAutospacing="0" w:line="360" w:lineRule="auto"/>
        <w:ind w:left="0" w:firstLineChars="200" w:firstLine="560"/>
        <w:jc w:val="left"/>
        <w:textAlignment w:val="auto"/>
        <w:rPr>
          <w:rFonts w:cs="仿宋"/>
          <w:lang w:val="en-US" w:eastAsia="zh-CN"/>
        </w:rPr>
      </w:pPr>
      <w:r>
        <w:rPr>
          <w:rFonts w:cs="仿宋" w:hint="eastAsia"/>
          <w:lang w:val="en-US" w:eastAsia="zh-CN"/>
        </w:rPr>
        <w:t>园林绿化苗木</w:t>
      </w:r>
    </w:p>
    <w:p>
      <w:pPr>
        <w:pStyle w:val="16"/>
        <w:keepNext w:val="0"/>
        <w:keepLines w:val="0"/>
        <w:pageBreakBefore w:val="0"/>
        <w:widowControl w:val="0"/>
        <w:kinsoku/>
        <w:wordWrap/>
        <w:overflowPunct/>
        <w:topLinePunct w:val="0"/>
        <w:autoSpaceDE/>
        <w:autoSpaceDN/>
        <w:bidi w:val="0"/>
        <w:adjustRightInd/>
        <w:snapToGrid/>
        <w:spacing w:afterAutospacing="0" w:line="360" w:lineRule="auto"/>
        <w:ind w:left="0" w:firstLineChars="200" w:firstLine="560"/>
        <w:jc w:val="left"/>
        <w:textAlignment w:val="auto"/>
        <w:rPr>
          <w:rFonts w:cs="仿宋" w:hint="eastAsia"/>
          <w:lang w:val="en-US" w:eastAsia="zh-CN"/>
        </w:rPr>
      </w:pPr>
      <w:r>
        <w:rPr>
          <w:rFonts w:cs="仿宋" w:hint="eastAsia"/>
          <w:lang w:val="en-US" w:eastAsia="zh-CN"/>
        </w:rPr>
        <w:t>本类评估对象只测算其起挖、运输、栽植、保养的成本费用，适用成本法测算，其它方法均不适宜。</w:t>
      </w:r>
    </w:p>
    <w:p>
      <w:pPr>
        <w:pStyle w:val="16"/>
        <w:keepNext w:val="0"/>
        <w:keepLines w:val="0"/>
        <w:pageBreakBefore w:val="0"/>
        <w:widowControl w:val="0"/>
        <w:numPr>
          <w:ilvl w:val="0"/>
          <w:numId w:val="10"/>
        </w:numPr>
        <w:kinsoku/>
        <w:wordWrap/>
        <w:overflowPunct/>
        <w:topLinePunct w:val="0"/>
        <w:autoSpaceDE/>
        <w:autoSpaceDN/>
        <w:bidi w:val="0"/>
        <w:adjustRightInd/>
        <w:snapToGrid/>
        <w:spacing w:afterAutospacing="0" w:line="360" w:lineRule="auto"/>
        <w:ind w:left="0" w:firstLineChars="200" w:firstLine="560"/>
        <w:jc w:val="left"/>
        <w:textAlignment w:val="auto"/>
        <w:rPr>
          <w:rFonts w:cs="仿宋" w:hint="eastAsia"/>
          <w:lang w:val="en-US" w:eastAsia="zh-CN"/>
        </w:rPr>
      </w:pPr>
      <w:r>
        <w:rPr>
          <w:rFonts w:cs="仿宋" w:hint="eastAsia"/>
          <w:lang w:val="en-US" w:eastAsia="zh-CN"/>
        </w:rPr>
        <w:t>短期农作物</w:t>
      </w:r>
    </w:p>
    <w:p>
      <w:pPr>
        <w:pStyle w:val="16"/>
        <w:keepNext w:val="0"/>
        <w:keepLines w:val="0"/>
        <w:pageBreakBefore w:val="0"/>
        <w:widowControl w:val="0"/>
        <w:kinsoku/>
        <w:wordWrap/>
        <w:overflowPunct/>
        <w:topLinePunct w:val="0"/>
        <w:autoSpaceDE/>
        <w:autoSpaceDN/>
        <w:bidi w:val="0"/>
        <w:adjustRightInd/>
        <w:snapToGrid/>
        <w:spacing w:afterAutospacing="0" w:line="360" w:lineRule="auto"/>
        <w:ind w:left="0" w:firstLineChars="200" w:firstLine="560"/>
        <w:jc w:val="left"/>
        <w:textAlignment w:val="auto"/>
        <w:rPr>
          <w:rFonts w:cs="仿宋" w:hint="eastAsia"/>
          <w:lang w:val="en-US" w:eastAsia="zh-CN"/>
        </w:rPr>
      </w:pPr>
      <w:r>
        <w:rPr>
          <w:rFonts w:cs="仿宋" w:hint="eastAsia"/>
          <w:lang w:val="en-US" w:eastAsia="zh-CN"/>
        </w:rPr>
        <w:t>一般来说，对于成长期的农作物，最高按一季度产值补偿。对于粮食、油料和蔬菜青苗，能得到收获的，不予补偿。</w:t>
      </w:r>
    </w:p>
    <w:p>
      <w:pPr>
        <w:pStyle w:val="16"/>
        <w:keepNext w:val="0"/>
        <w:keepLines w:val="0"/>
        <w:pageBreakBefore w:val="0"/>
        <w:widowControl w:val="0"/>
        <w:kinsoku/>
        <w:wordWrap/>
        <w:overflowPunct/>
        <w:topLinePunct w:val="0"/>
        <w:autoSpaceDE/>
        <w:autoSpaceDN/>
        <w:bidi w:val="0"/>
        <w:adjustRightInd/>
        <w:snapToGrid/>
        <w:spacing w:afterAutospacing="0" w:line="360" w:lineRule="auto"/>
        <w:ind w:left="0" w:firstLineChars="200" w:firstLine="560"/>
        <w:jc w:val="left"/>
        <w:textAlignment w:val="auto"/>
        <w:rPr>
          <w:rFonts w:cs="仿宋" w:hint="eastAsia"/>
          <w:lang w:val="en-US" w:eastAsia="zh-CN"/>
        </w:rPr>
      </w:pPr>
      <w:r>
        <w:rPr>
          <w:rFonts w:cs="仿宋" w:hint="eastAsia"/>
          <w:lang w:val="en-US" w:eastAsia="zh-CN"/>
        </w:rPr>
        <w:t>一季产值=产量×价格，产量和价格按当前经济技术水平取值，其参数来源于市场，故适宜采用市场法。</w:t>
      </w:r>
    </w:p>
    <w:p>
      <w:pPr>
        <w:pStyle w:val="2"/>
        <w:keepNext/>
        <w:keepLines/>
        <w:pageBreakBefore w:val="0"/>
        <w:widowControl w:val="0"/>
        <w:kinsoku/>
        <w:wordWrap/>
        <w:overflowPunct/>
        <w:topLinePunct w:val="0"/>
        <w:autoSpaceDE/>
        <w:autoSpaceDN/>
        <w:bidi w:val="0"/>
        <w:adjustRightInd/>
        <w:snapToGrid/>
        <w:spacing w:before="0" w:after="0" w:line="360" w:lineRule="auto"/>
        <w:ind w:firstLineChars="200" w:firstLine="560"/>
        <w:textAlignment w:val="auto"/>
        <w:outlineLvl w:val="1"/>
        <w:rPr>
          <w:rFonts w:ascii="仿宋" w:eastAsia="仿宋" w:cs="仿宋" w:hint="eastAsia"/>
          <w:sz w:val="28"/>
          <w:szCs w:val="28"/>
          <w:lang w:val="en-US" w:eastAsia="zh-CN"/>
        </w:rPr>
      </w:pPr>
      <w:bookmarkStart w:id="29" w:name="_Toc25088"/>
      <w:r>
        <w:rPr>
          <w:rFonts w:ascii="仿宋" w:eastAsia="仿宋" w:cs="仿宋" w:hint="eastAsia"/>
          <w:sz w:val="28"/>
          <w:szCs w:val="28"/>
          <w:lang w:val="en-US" w:eastAsia="zh-CN"/>
        </w:rPr>
        <w:t>二、评估测算过程</w:t>
      </w:r>
      <w:bookmarkEnd w:id="29"/>
    </w:p>
    <w:p>
      <w:pPr>
        <w:pStyle w:val="3"/>
        <w:keepNext/>
        <w:keepLines/>
        <w:pageBreakBefore w:val="0"/>
        <w:widowControl w:val="0"/>
        <w:kinsoku/>
        <w:wordWrap/>
        <w:overflowPunct/>
        <w:topLinePunct w:val="0"/>
        <w:autoSpaceDE/>
        <w:autoSpaceDN/>
        <w:bidi w:val="0"/>
        <w:adjustRightInd/>
        <w:snapToGrid/>
        <w:spacing w:beforeLines="50" w:before="120" w:afterLines="50" w:after="120" w:line="360" w:lineRule="auto"/>
        <w:ind w:firstLineChars="200" w:firstLine="560"/>
        <w:textAlignment w:val="auto"/>
        <w:rPr>
          <w:sz w:val="28"/>
          <w:szCs w:val="28"/>
          <w:lang w:val="en-US" w:eastAsia="zh-CN"/>
        </w:rPr>
      </w:pPr>
      <w:bookmarkStart w:id="30" w:name="_Toc9444"/>
      <w:r>
        <w:rPr>
          <w:rFonts w:hint="eastAsia"/>
          <w:sz w:val="28"/>
          <w:szCs w:val="28"/>
          <w:lang w:val="en-US" w:eastAsia="zh-CN"/>
        </w:rPr>
        <w:t>（一）房屋征收补偿费、奖励费标准</w:t>
      </w:r>
      <w:bookmarkEnd w:id="30"/>
    </w:p>
    <w:p>
      <w:pPr>
        <w:keepNext w:val="0"/>
        <w:keepLines w:val="0"/>
        <w:pageBreakBefore w:val="0"/>
        <w:widowControl w:val="0"/>
        <w:kinsoku/>
        <w:wordWrap/>
        <w:overflowPunct/>
        <w:topLinePunct w:val="0"/>
        <w:autoSpaceDE/>
        <w:autoSpaceDN/>
        <w:bidi w:val="0"/>
        <w:adjustRightInd/>
        <w:snapToGrid/>
        <w:spacing w:line="360" w:lineRule="auto"/>
        <w:ind w:firstLineChars="200" w:firstLine="560"/>
        <w:textAlignment w:val="auto"/>
        <w:rPr>
          <w:rFonts w:hint="eastAsia"/>
          <w:lang w:val="en-US" w:eastAsia="zh-CN"/>
        </w:rPr>
      </w:pPr>
      <w:r>
        <w:rPr>
          <w:rFonts w:hint="eastAsia"/>
          <w:lang w:val="en-US" w:eastAsia="zh-CN"/>
        </w:rPr>
        <w:t>原补偿标准比较合理，本次基本沿用以前标准，在原有标准上稍微修改。主要修改的补偿项目为临时安置费，根据当前市场实际调查结果修改：</w:t>
      </w:r>
    </w:p>
    <w:p>
      <w:pPr>
        <w:pStyle w:val="15"/>
        <w:jc w:val="center"/>
        <w:rPr>
          <w:lang w:val="en-US" w:eastAsia="zh-CN"/>
        </w:rPr>
      </w:pPr>
      <w:r>
        <w:rPr>
          <w:rFonts w:hint="eastAsia"/>
          <w:lang w:val="en-US" w:eastAsia="zh-CN"/>
        </w:rPr>
        <w:t>修改说明表</w:t>
      </w:r>
    </w:p>
    <w:tbl>
      <w:tblPr>
        <w:jc w:val="center"/>
        <w:tblW w:w="9753" w:type="dxa"/>
        <w:tblBorders>
          <w:top w:val="none" w:sz="0" w:space="0" w:color="auto"/>
          <w:left w:val="none" w:sz="0" w:space="0" w:color="auto"/>
          <w:bottom w:val="none" w:sz="0" w:space="0" w:color="auto"/>
          <w:right w:val="none" w:sz="0" w:space="0" w:color="auto"/>
        </w:tblBorders>
        <w:shd w:val="clear" w:color="auto" w:fill="auto"/>
        <w:tblLayout w:type="fixed"/>
        <w:tblCellMar>
          <w:top w:w="0" w:type="dxa"/>
          <w:left w:w="108" w:type="dxa"/>
          <w:bottom w:w="0" w:type="dxa"/>
          <w:right w:w="108" w:type="dxa"/>
        </w:tblCellMar>
      </w:tblPr>
      <w:tblGrid>
        <w:gridCol w:w="628"/>
        <w:gridCol w:w="513"/>
        <w:gridCol w:w="2947"/>
        <w:gridCol w:w="3214"/>
        <w:gridCol w:w="2451"/>
      </w:tblGrid>
      <w:tr>
        <w:trPr>
          <w:trHeight w:val="580"/>
        </w:trPr>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修改项目</w:t>
            </w:r>
          </w:p>
        </w:tc>
        <w:tc>
          <w:tcPr>
            <w:tcW w:w="2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修改前</w:t>
            </w:r>
          </w:p>
        </w:tc>
        <w:tc>
          <w:tcPr>
            <w:tcW w:w="32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修改后</w:t>
            </w:r>
          </w:p>
        </w:tc>
        <w:tc>
          <w:tcPr>
            <w:tcW w:w="24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修改理由</w:t>
            </w:r>
          </w:p>
        </w:tc>
      </w:tr>
      <w:tr>
        <w:trPr>
          <w:trHeight w:val="1400"/>
        </w:trPr>
        <w:tc>
          <w:tcPr>
            <w:tcW w:w="62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临时安置费</w:t>
            </w:r>
          </w:p>
        </w:tc>
        <w:tc>
          <w:tcPr>
            <w:tcW w:w="5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住宅</w:t>
            </w:r>
          </w:p>
        </w:tc>
        <w:tc>
          <w:tcPr>
            <w:tcW w:w="2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被征收人选择产权置换的，在过渡期内，按被征收房屋产权证记载的建筑面积计算，县城城区以每平方米每月7元标准计发</w:t>
            </w:r>
          </w:p>
        </w:tc>
        <w:tc>
          <w:tcPr>
            <w:tcW w:w="32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被征收人选择产权置换的，在过渡期内，按被征收房屋产权证记载的建筑面积计算，县城城区以每平方米每月12元标准计发，非城区以8元标准计发。</w:t>
            </w:r>
          </w:p>
        </w:tc>
        <w:tc>
          <w:tcPr>
            <w:tcW w:w="24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根据市场调查调整，县城城区中心区域住宅租金约为12元/月/㎡，城郊区及乡镇中心区，住宅租金约为5-8元/月/㎡，</w:t>
            </w:r>
          </w:p>
        </w:tc>
      </w:tr>
      <w:tr>
        <w:trPr>
          <w:trHeight w:val="1120"/>
        </w:trPr>
        <w:tc>
          <w:tcPr>
            <w:tcW w:w="62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51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非住宅</w:t>
            </w:r>
          </w:p>
        </w:tc>
        <w:tc>
          <w:tcPr>
            <w:tcW w:w="2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1．被征收房屋为办公性质的，按月以被征收房屋建筑面积县城城区以每平方米每月10元标准计发</w:t>
            </w:r>
          </w:p>
        </w:tc>
        <w:tc>
          <w:tcPr>
            <w:tcW w:w="32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1．被征收房屋为办公性质的，按月以被征收房屋建筑面积县城城区以每平方米每月15元标准计发，非城区以10元标准计发。</w:t>
            </w:r>
          </w:p>
        </w:tc>
        <w:tc>
          <w:tcPr>
            <w:tcW w:w="24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根据市场调查调整，县城城区中心区域住宅租金约为15元/月/㎡，城郊区及乡镇中心区，住宅租金约为8-10元/月/㎡，</w:t>
            </w:r>
          </w:p>
        </w:tc>
      </w:tr>
      <w:tr>
        <w:trPr>
          <w:trHeight w:val="840"/>
        </w:trPr>
        <w:tc>
          <w:tcPr>
            <w:tcW w:w="62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5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3．被征收房屋为生产加工性质的，按月以被征收房屋建筑面积每平方米16元的标准计发临时安置费。</w:t>
            </w:r>
          </w:p>
        </w:tc>
        <w:tc>
          <w:tcPr>
            <w:tcW w:w="32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3．被征收房屋为生产加工性质的，按月以被征收房屋建筑面积每平方米10元的标准计发临时安置费。</w:t>
            </w:r>
          </w:p>
        </w:tc>
        <w:tc>
          <w:tcPr>
            <w:tcW w:w="24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根据市场调查调整，当前区域范围内工业厂房租金约为8-12元/月/㎡</w:t>
            </w:r>
          </w:p>
        </w:tc>
      </w:tr>
    </w:tbl>
    <w:p>
      <w:pPr>
        <w:pStyle w:val="16"/>
        <w:ind w:left="0" w:firstLineChars="0" w:firstLine="0"/>
        <w:rPr>
          <w:rFonts w:hint="eastAsia"/>
          <w:lang w:val="en-US" w:eastAsia="zh-CN"/>
        </w:rPr>
      </w:pPr>
    </w:p>
    <w:p>
      <w:pPr>
        <w:pStyle w:val="16"/>
        <w:ind w:left="0" w:firstLineChars="0" w:firstLine="0"/>
        <w:rPr>
          <w:lang w:val="en-US" w:eastAsia="zh-CN"/>
        </w:rPr>
      </w:pPr>
      <w:r>
        <w:rPr>
          <w:rFonts w:hint="eastAsia"/>
          <w:lang w:val="en-US" w:eastAsia="zh-CN"/>
        </w:rPr>
        <w:t>经修改后的补偿标准详见附表1</w:t>
      </w:r>
    </w:p>
    <w:p>
      <w:pPr>
        <w:pStyle w:val="3"/>
        <w:keepNext/>
        <w:keepLines/>
        <w:pageBreakBefore w:val="0"/>
        <w:widowControl w:val="0"/>
        <w:kinsoku/>
        <w:wordWrap/>
        <w:overflowPunct/>
        <w:topLinePunct w:val="0"/>
        <w:autoSpaceDE/>
        <w:autoSpaceDN/>
        <w:bidi w:val="0"/>
        <w:adjustRightInd/>
        <w:snapToGrid/>
        <w:spacing w:beforeLines="50" w:before="120" w:afterLines="50" w:after="120" w:line="360" w:lineRule="auto"/>
        <w:ind w:firstLineChars="200" w:firstLine="560"/>
        <w:textAlignment w:val="auto"/>
        <w:rPr>
          <w:sz w:val="28"/>
          <w:szCs w:val="28"/>
          <w:lang w:val="en-US" w:eastAsia="zh-CN"/>
        </w:rPr>
      </w:pPr>
      <w:bookmarkStart w:id="31" w:name="_Toc29744"/>
      <w:r>
        <w:rPr>
          <w:rFonts w:hint="eastAsia"/>
          <w:sz w:val="28"/>
          <w:szCs w:val="28"/>
          <w:lang w:val="en-US" w:eastAsia="zh-CN"/>
        </w:rPr>
        <w:t>（二）集体农用地</w:t>
      </w:r>
      <w:bookmarkEnd w:id="31"/>
    </w:p>
    <w:p>
      <w:pPr>
        <w:pStyle w:val="18"/>
        <w:keepNext w:val="0"/>
        <w:keepLines w:val="0"/>
        <w:pageBreakBefore w:val="0"/>
        <w:widowControl w:val="0"/>
        <w:kinsoku/>
        <w:wordWrap/>
        <w:overflowPunct/>
        <w:topLinePunct w:val="0"/>
        <w:autoSpaceDE/>
        <w:autoSpaceDN/>
        <w:bidi w:val="0"/>
        <w:adjustRightInd/>
        <w:snapToGrid/>
        <w:spacing w:after="0" w:line="360" w:lineRule="auto"/>
        <w:ind w:leftChars="0" w:left="0" w:firstLineChars="200" w:firstLine="560"/>
        <w:textAlignment w:val="auto"/>
        <w:rPr>
          <w:rFonts w:hint="eastAsia"/>
          <w:lang w:val="en-US" w:eastAsia="zh-CN"/>
        </w:rPr>
      </w:pPr>
      <w:r>
        <w:rPr>
          <w:rFonts w:hint="eastAsia"/>
          <w:lang w:val="en-US" w:eastAsia="zh-CN"/>
        </w:rPr>
        <w:t>根据《中华人民共和国土地管理法》、《中华人民共和国土地管理法实施条例》、《广东省土地管理法实施条例》，农用地征收补偿标准由农用地区片综合地价确定。</w:t>
      </w:r>
    </w:p>
    <w:p>
      <w:pPr>
        <w:pStyle w:val="18"/>
        <w:keepNext w:val="0"/>
        <w:keepLines w:val="0"/>
        <w:pageBreakBefore w:val="0"/>
        <w:widowControl w:val="0"/>
        <w:kinsoku/>
        <w:wordWrap/>
        <w:overflowPunct/>
        <w:topLinePunct w:val="0"/>
        <w:autoSpaceDE/>
        <w:autoSpaceDN/>
        <w:bidi w:val="0"/>
        <w:adjustRightInd/>
        <w:snapToGrid/>
        <w:spacing w:after="0" w:line="360" w:lineRule="auto"/>
        <w:ind w:leftChars="0" w:left="0" w:firstLineChars="200" w:firstLine="560"/>
        <w:textAlignment w:val="auto"/>
        <w:rPr>
          <w:rFonts w:hint="eastAsia"/>
          <w:lang w:val="en-US" w:eastAsia="zh-CN"/>
        </w:rPr>
      </w:pPr>
      <w:r>
        <w:rPr>
          <w:rFonts w:ascii="仿宋" w:eastAsia="仿宋" w:cs="仿宋" w:hint="eastAsia"/>
          <w:lang w:val="en-US" w:eastAsia="zh-CN"/>
        </w:rPr>
        <w:t>2021年2月18日</w:t>
      </w:r>
      <w:r>
        <w:rPr>
          <w:rFonts w:hint="eastAsia"/>
          <w:lang w:val="en-US" w:eastAsia="zh-CN"/>
        </w:rPr>
        <w:t>，韶关市人民政府发布《韶关市人民政府关于公布实施征收农用地区片综合地价的通告》（韶府便笺），本次修订，集体土地补偿标准以本文件为准。</w:t>
      </w:r>
    </w:p>
    <w:p>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b/>
          <w:bCs/>
          <w:lang w:val="en-US" w:eastAsia="zh-CN"/>
        </w:rPr>
      </w:pPr>
      <w:r>
        <w:rPr>
          <w:rFonts w:hint="eastAsia"/>
          <w:b/>
          <w:bCs/>
          <w:lang w:val="en-US" w:eastAsia="zh-CN"/>
        </w:rPr>
        <w:t>新丰县集体土地征收标准（万元/亩）</w:t>
      </w:r>
    </w:p>
    <w:tbl>
      <w:tblPr>
        <w:jc w:val="cente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1013"/>
        <w:gridCol w:w="563"/>
        <w:gridCol w:w="563"/>
        <w:gridCol w:w="576"/>
        <w:gridCol w:w="576"/>
        <w:gridCol w:w="576"/>
        <w:gridCol w:w="591"/>
        <w:gridCol w:w="576"/>
        <w:gridCol w:w="576"/>
        <w:gridCol w:w="591"/>
        <w:gridCol w:w="576"/>
        <w:gridCol w:w="576"/>
        <w:gridCol w:w="591"/>
        <w:gridCol w:w="566"/>
        <w:gridCol w:w="566"/>
        <w:gridCol w:w="614"/>
      </w:tblGrid>
      <w:tr>
        <w:trPr>
          <w:trHeight w:val="392"/>
        </w:trPr>
        <w:tc>
          <w:tcPr>
            <w:tcW w:w="1013" w:type="dxa"/>
            <w:vMerge w:val="restart"/>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8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区片</w:t>
            </w:r>
          </w:p>
        </w:tc>
        <w:tc>
          <w:tcPr>
            <w:tcW w:w="8677" w:type="dxa"/>
            <w:gridSpan w:val="15"/>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8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集体土地征收标准（万元/亩）</w:t>
            </w:r>
          </w:p>
        </w:tc>
      </w:tr>
      <w:tr>
        <w:trPr>
          <w:trHeight w:val="900"/>
        </w:trPr>
        <w:tc>
          <w:tcPr>
            <w:tcW w:w="1013" w:type="dxa"/>
            <w:vMerge/>
            <w:tcBorders>
              <w:top w:val="single" w:sz="4" w:space="0" w:color="auto"/>
              <w:left w:val="single" w:sz="4" w:space="0" w:color="auto"/>
              <w:bottom w:val="single" w:sz="4" w:space="0" w:color="auto"/>
              <w:right w:val="single" w:sz="4" w:space="0" w:color="auto"/>
            </w:tcBorders>
            <w:noWrap/>
            <w:vAlign w:val="center"/>
          </w:tcPr>
          <w:p/>
        </w:tc>
        <w:tc>
          <w:tcPr>
            <w:tcW w:w="1702" w:type="dxa"/>
            <w:gridSpan w:val="3"/>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8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一般农用地、坑塘水面、建设用地</w:t>
            </w:r>
          </w:p>
        </w:tc>
        <w:tc>
          <w:tcPr>
            <w:tcW w:w="1743" w:type="dxa"/>
            <w:gridSpan w:val="3"/>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8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林地</w:t>
            </w:r>
          </w:p>
        </w:tc>
        <w:tc>
          <w:tcPr>
            <w:tcW w:w="1743" w:type="dxa"/>
            <w:gridSpan w:val="3"/>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8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其他农用地（农村道路、沟渠、设施农用地、田坎）</w:t>
            </w:r>
          </w:p>
        </w:tc>
        <w:tc>
          <w:tcPr>
            <w:tcW w:w="1743" w:type="dxa"/>
            <w:gridSpan w:val="3"/>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8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园地</w:t>
            </w:r>
          </w:p>
        </w:tc>
        <w:tc>
          <w:tcPr>
            <w:tcW w:w="1746" w:type="dxa"/>
            <w:gridSpan w:val="3"/>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8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未利用地</w:t>
            </w:r>
          </w:p>
        </w:tc>
      </w:tr>
      <w:tr>
        <w:trPr>
          <w:trHeight w:val="576"/>
        </w:trPr>
        <w:tc>
          <w:tcPr>
            <w:tcW w:w="1013" w:type="dxa"/>
            <w:vMerge/>
            <w:tcBorders>
              <w:top w:val="single" w:sz="4" w:space="0" w:color="auto"/>
              <w:left w:val="single" w:sz="4" w:space="0" w:color="auto"/>
              <w:bottom w:val="single" w:sz="4" w:space="0" w:color="auto"/>
              <w:right w:val="single" w:sz="4" w:space="0" w:color="auto"/>
            </w:tcBorders>
            <w:noWrap/>
            <w:vAlign w:val="center"/>
          </w:tcPr>
          <w:p/>
        </w:tc>
        <w:tc>
          <w:tcPr>
            <w:tcW w:w="56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8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合计</w:t>
            </w:r>
          </w:p>
        </w:tc>
        <w:tc>
          <w:tcPr>
            <w:tcW w:w="56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8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土地补偿费</w:t>
            </w:r>
          </w:p>
        </w:tc>
        <w:tc>
          <w:tcPr>
            <w:tcW w:w="5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8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安置补助费</w:t>
            </w:r>
          </w:p>
        </w:tc>
        <w:tc>
          <w:tcPr>
            <w:tcW w:w="5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8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合计</w:t>
            </w:r>
          </w:p>
        </w:tc>
        <w:tc>
          <w:tcPr>
            <w:tcW w:w="5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8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土地补偿费</w:t>
            </w:r>
          </w:p>
        </w:tc>
        <w:tc>
          <w:tcPr>
            <w:tcW w:w="591"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8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安置补助费</w:t>
            </w:r>
          </w:p>
        </w:tc>
        <w:tc>
          <w:tcPr>
            <w:tcW w:w="5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8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合计</w:t>
            </w:r>
          </w:p>
        </w:tc>
        <w:tc>
          <w:tcPr>
            <w:tcW w:w="5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8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土地补偿费</w:t>
            </w:r>
          </w:p>
        </w:tc>
        <w:tc>
          <w:tcPr>
            <w:tcW w:w="591"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8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安置补助费</w:t>
            </w:r>
          </w:p>
        </w:tc>
        <w:tc>
          <w:tcPr>
            <w:tcW w:w="5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8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合计</w:t>
            </w:r>
          </w:p>
        </w:tc>
        <w:tc>
          <w:tcPr>
            <w:tcW w:w="5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8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土地补偿费</w:t>
            </w:r>
          </w:p>
        </w:tc>
        <w:tc>
          <w:tcPr>
            <w:tcW w:w="591"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8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安置补助费</w:t>
            </w:r>
          </w:p>
        </w:tc>
        <w:tc>
          <w:tcPr>
            <w:tcW w:w="56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8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合计</w:t>
            </w:r>
          </w:p>
        </w:tc>
        <w:tc>
          <w:tcPr>
            <w:tcW w:w="56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8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土地补偿费</w:t>
            </w:r>
          </w:p>
        </w:tc>
        <w:tc>
          <w:tcPr>
            <w:tcW w:w="614"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8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安置补助费</w:t>
            </w:r>
          </w:p>
        </w:tc>
      </w:tr>
      <w:tr>
        <w:trPr>
          <w:trHeight w:val="540"/>
        </w:trPr>
        <w:tc>
          <w:tcPr>
            <w:tcW w:w="101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丰城街道</w:t>
            </w:r>
          </w:p>
        </w:tc>
        <w:tc>
          <w:tcPr>
            <w:tcW w:w="56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4.56</w:t>
            </w:r>
          </w:p>
        </w:tc>
        <w:tc>
          <w:tcPr>
            <w:tcW w:w="56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2.28</w:t>
            </w:r>
          </w:p>
        </w:tc>
        <w:tc>
          <w:tcPr>
            <w:tcW w:w="5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2.28</w:t>
            </w:r>
          </w:p>
        </w:tc>
        <w:tc>
          <w:tcPr>
            <w:tcW w:w="5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2.052</w:t>
            </w:r>
          </w:p>
        </w:tc>
        <w:tc>
          <w:tcPr>
            <w:tcW w:w="5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1.026</w:t>
            </w:r>
          </w:p>
        </w:tc>
        <w:tc>
          <w:tcPr>
            <w:tcW w:w="591"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1.026</w:t>
            </w:r>
          </w:p>
        </w:tc>
        <w:tc>
          <w:tcPr>
            <w:tcW w:w="5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2.052</w:t>
            </w:r>
          </w:p>
        </w:tc>
        <w:tc>
          <w:tcPr>
            <w:tcW w:w="5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1.026</w:t>
            </w:r>
          </w:p>
        </w:tc>
        <w:tc>
          <w:tcPr>
            <w:tcW w:w="591"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1.026</w:t>
            </w:r>
          </w:p>
        </w:tc>
        <w:tc>
          <w:tcPr>
            <w:tcW w:w="5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3.42</w:t>
            </w:r>
          </w:p>
        </w:tc>
        <w:tc>
          <w:tcPr>
            <w:tcW w:w="5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1.71</w:t>
            </w:r>
          </w:p>
        </w:tc>
        <w:tc>
          <w:tcPr>
            <w:tcW w:w="591"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1.71</w:t>
            </w:r>
          </w:p>
        </w:tc>
        <w:tc>
          <w:tcPr>
            <w:tcW w:w="56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1.824</w:t>
            </w:r>
          </w:p>
        </w:tc>
        <w:tc>
          <w:tcPr>
            <w:tcW w:w="56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0.912</w:t>
            </w:r>
          </w:p>
        </w:tc>
        <w:tc>
          <w:tcPr>
            <w:tcW w:w="614"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0.912</w:t>
            </w:r>
          </w:p>
        </w:tc>
      </w:tr>
      <w:tr>
        <w:trPr>
          <w:trHeight w:val="540"/>
        </w:trPr>
        <w:tc>
          <w:tcPr>
            <w:tcW w:w="101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马头镇、回龙镇、梅坑镇、沙田镇、遥田镇、黄磜镇</w:t>
            </w:r>
          </w:p>
        </w:tc>
        <w:tc>
          <w:tcPr>
            <w:tcW w:w="56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4.24</w:t>
            </w:r>
          </w:p>
        </w:tc>
        <w:tc>
          <w:tcPr>
            <w:tcW w:w="56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2.12</w:t>
            </w:r>
          </w:p>
        </w:tc>
        <w:tc>
          <w:tcPr>
            <w:tcW w:w="5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2.12</w:t>
            </w:r>
          </w:p>
        </w:tc>
        <w:tc>
          <w:tcPr>
            <w:tcW w:w="5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1.908</w:t>
            </w:r>
          </w:p>
        </w:tc>
        <w:tc>
          <w:tcPr>
            <w:tcW w:w="5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0.954</w:t>
            </w:r>
          </w:p>
        </w:tc>
        <w:tc>
          <w:tcPr>
            <w:tcW w:w="591"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0.954</w:t>
            </w:r>
          </w:p>
        </w:tc>
        <w:tc>
          <w:tcPr>
            <w:tcW w:w="5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1.908</w:t>
            </w:r>
          </w:p>
        </w:tc>
        <w:tc>
          <w:tcPr>
            <w:tcW w:w="5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0.954</w:t>
            </w:r>
          </w:p>
        </w:tc>
        <w:tc>
          <w:tcPr>
            <w:tcW w:w="591"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0.954</w:t>
            </w:r>
          </w:p>
        </w:tc>
        <w:tc>
          <w:tcPr>
            <w:tcW w:w="5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3.18</w:t>
            </w:r>
          </w:p>
        </w:tc>
        <w:tc>
          <w:tcPr>
            <w:tcW w:w="5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1.59</w:t>
            </w:r>
          </w:p>
        </w:tc>
        <w:tc>
          <w:tcPr>
            <w:tcW w:w="591"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1.59</w:t>
            </w:r>
          </w:p>
        </w:tc>
        <w:tc>
          <w:tcPr>
            <w:tcW w:w="56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1.696</w:t>
            </w:r>
          </w:p>
        </w:tc>
        <w:tc>
          <w:tcPr>
            <w:tcW w:w="56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0.848</w:t>
            </w:r>
          </w:p>
        </w:tc>
        <w:tc>
          <w:tcPr>
            <w:tcW w:w="614"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pPr>
              <w:pageBreakBefore w:val="0"/>
              <w:widowControl/>
              <w:kinsoku/>
              <w:wordWrap/>
              <w:overflowPunct/>
              <w:topLinePunct w:val="0"/>
              <w:autoSpaceDE/>
              <w:autoSpaceDN/>
              <w:bidi w:val="0"/>
              <w:adjustRightInd/>
              <w:spacing w:line="240" w:lineRule="exact"/>
              <w:jc w:val="center"/>
              <w:textAlignment w:val="center"/>
              <w:rPr>
                <w:rFonts w:ascii="仿宋_GB2312" w:eastAsia="仿宋_GB2312" w:cs="仿宋_GB2312" w:hint="eastAsia"/>
                <w:color w:val="000000"/>
                <w:sz w:val="18"/>
                <w:szCs w:val="18"/>
              </w:rPr>
            </w:pPr>
            <w:r>
              <w:rPr>
                <w:rFonts w:ascii="仿宋_GB2312" w:eastAsia="仿宋_GB2312" w:cs="仿宋_GB2312" w:hint="eastAsia"/>
                <w:color w:val="000000"/>
                <w:kern w:val="0"/>
                <w:sz w:val="18"/>
                <w:szCs w:val="18"/>
              </w:rPr>
              <w:t>0.848</w:t>
            </w:r>
          </w:p>
        </w:tc>
      </w:tr>
    </w:tbl>
    <w:p>
      <w:pPr>
        <w:pStyle w:val="3"/>
        <w:keepNext/>
        <w:keepLines/>
        <w:pageBreakBefore w:val="0"/>
        <w:widowControl w:val="0"/>
        <w:kinsoku/>
        <w:wordWrap/>
        <w:overflowPunct/>
        <w:topLinePunct w:val="0"/>
        <w:autoSpaceDE/>
        <w:autoSpaceDN/>
        <w:bidi w:val="0"/>
        <w:adjustRightInd/>
        <w:snapToGrid/>
        <w:spacing w:beforeLines="50" w:before="120" w:afterLines="50" w:after="120" w:line="360" w:lineRule="auto"/>
        <w:ind w:firstLineChars="200" w:firstLine="560"/>
        <w:textAlignment w:val="auto"/>
        <w:rPr>
          <w:rFonts w:hint="eastAsia"/>
          <w:color w:val="auto"/>
          <w:sz w:val="28"/>
          <w:szCs w:val="28"/>
          <w:lang w:val="en-US" w:eastAsia="zh-CN"/>
        </w:rPr>
      </w:pPr>
      <w:bookmarkStart w:id="32" w:name="_Toc5780"/>
      <w:r>
        <w:rPr>
          <w:rFonts w:hint="eastAsia"/>
          <w:color w:val="auto"/>
          <w:sz w:val="28"/>
          <w:szCs w:val="28"/>
          <w:lang w:val="en-US" w:eastAsia="zh-CN"/>
        </w:rPr>
        <w:t>（三）集体留用地、宅基地</w:t>
      </w:r>
      <w:bookmarkEnd w:id="32"/>
    </w:p>
    <w:p>
      <w:pPr>
        <w:pStyle w:val="18"/>
        <w:keepNext w:val="0"/>
        <w:keepLines w:val="0"/>
        <w:pageBreakBefore w:val="0"/>
        <w:widowControl w:val="0"/>
        <w:kinsoku/>
        <w:wordWrap/>
        <w:overflowPunct/>
        <w:topLinePunct w:val="0"/>
        <w:autoSpaceDE/>
        <w:autoSpaceDN/>
        <w:bidi w:val="0"/>
        <w:adjustRightInd/>
        <w:snapToGrid/>
        <w:spacing w:after="0" w:line="360" w:lineRule="auto"/>
        <w:ind w:leftChars="0" w:left="0" w:firstLineChars="200" w:firstLine="560"/>
        <w:textAlignment w:val="auto"/>
        <w:rPr>
          <w:rFonts w:ascii="仿宋" w:cs="仿宋" w:hint="eastAsia"/>
          <w:lang w:val="en-US" w:eastAsia="zh-CN"/>
        </w:rPr>
      </w:pPr>
      <w:r>
        <w:rPr>
          <w:rFonts w:ascii="仿宋" w:eastAsia="仿宋" w:cs="仿宋" w:hint="eastAsia"/>
          <w:lang w:val="en-US" w:eastAsia="zh-CN"/>
        </w:rPr>
        <w:t xml:space="preserve"> 根据《广东省人民政府办公厅关于加强征收农村集体土地留用地安置管理工作的意见》（粤府办[2016]30号），留用地按实际征收农村集体经济组织土地面积（不包含征收后用于安置该农村集体经济组织的土地面积）的10%至15%安排，留用地折算货币补偿标准不得低于所在地相对应《全国工业用地出让最低价标准》的70%</w:t>
      </w:r>
      <w:r>
        <w:rPr>
          <w:rFonts w:ascii="仿宋" w:cs="仿宋" w:hint="eastAsia"/>
          <w:lang w:val="en-US" w:eastAsia="zh-CN"/>
        </w:rPr>
        <w:t>；</w:t>
      </w:r>
    </w:p>
    <w:p>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根据《广东省自然资源厅关于推进征收农村集体土地留用地高效开发利用的通知》（粤自然资规字〔2020〕4号），留用地折算货币补偿标准由地级以上市人民政府研究制定，且不得低于折算时被征收土地所在地的工业用地级别基准地价。</w:t>
      </w:r>
    </w:p>
    <w:p>
      <w:pPr>
        <w:pStyle w:val="20"/>
        <w:keepNext w:val="0"/>
        <w:keepLines w:val="0"/>
        <w:pageBreakBefore w:val="0"/>
        <w:widowControl w:val="0"/>
        <w:numPr>
          <w:ilvl w:val="0"/>
          <w:numId w:val="11"/>
        </w:numPr>
        <w:kinsoku/>
        <w:wordWrap/>
        <w:overflowPunct/>
        <w:topLinePunct w:val="0"/>
        <w:autoSpaceDE/>
        <w:autoSpaceDN/>
        <w:bidi w:val="0"/>
        <w:adjustRightInd/>
        <w:snapToGrid/>
        <w:spacing w:after="0" w:line="560" w:lineRule="exact"/>
        <w:ind w:left="0"/>
        <w:textAlignment w:val="auto"/>
        <w:rPr>
          <w:rFonts w:ascii="仿宋" w:eastAsia="仿宋" w:cs="仿宋" w:hint="eastAsia"/>
          <w:b w:val="0"/>
          <w:bCs w:val="0"/>
          <w:color w:val="auto"/>
          <w:sz w:val="28"/>
          <w:szCs w:val="28"/>
          <w:lang w:val="en-US" w:eastAsia="zh-CN"/>
        </w:rPr>
      </w:pPr>
      <w:r>
        <w:rPr>
          <w:rFonts w:ascii="仿宋" w:eastAsia="仿宋" w:cs="仿宋" w:hint="eastAsia"/>
          <w:b w:val="0"/>
          <w:bCs w:val="0"/>
          <w:color w:val="auto"/>
          <w:sz w:val="28"/>
          <w:szCs w:val="28"/>
          <w:lang w:val="en-US" w:eastAsia="zh-CN"/>
        </w:rPr>
        <w:t>留用地折算货币方式补偿标准按《广东省韶关市新丰县征收农村集体土地留用地折算货币补偿标准》，根据被征收土地位置区位等综合确定；</w:t>
      </w:r>
    </w:p>
    <w:p>
      <w:pPr>
        <w:pStyle w:val="20"/>
        <w:keepNext w:val="0"/>
        <w:keepLines w:val="0"/>
        <w:pageBreakBefore w:val="0"/>
        <w:widowControl w:val="0"/>
        <w:numPr>
          <w:ilvl w:val="0"/>
          <w:numId w:val="11"/>
        </w:numPr>
        <w:kinsoku/>
        <w:wordWrap/>
        <w:overflowPunct/>
        <w:topLinePunct w:val="0"/>
        <w:autoSpaceDE/>
        <w:autoSpaceDN/>
        <w:bidi w:val="0"/>
        <w:adjustRightInd/>
        <w:snapToGrid/>
        <w:spacing w:after="0" w:line="560" w:lineRule="exact"/>
        <w:ind w:left="0"/>
        <w:textAlignment w:val="auto"/>
        <w:rPr>
          <w:rFonts w:ascii="仿宋" w:eastAsia="仿宋" w:cs="仿宋"/>
          <w:b w:val="0"/>
          <w:bCs w:val="0"/>
          <w:color w:val="auto"/>
          <w:sz w:val="28"/>
          <w:szCs w:val="28"/>
          <w:lang w:val="en-US" w:eastAsia="zh-CN"/>
        </w:rPr>
      </w:pPr>
      <w:r>
        <w:rPr>
          <w:rFonts w:ascii="仿宋" w:eastAsia="仿宋" w:cs="仿宋" w:hint="eastAsia"/>
          <w:b w:val="0"/>
          <w:bCs w:val="0"/>
          <w:color w:val="auto"/>
          <w:sz w:val="28"/>
          <w:szCs w:val="28"/>
          <w:lang w:val="en-US" w:eastAsia="zh-CN"/>
        </w:rPr>
        <w:t>宅基地根据《新丰县人民政府关于公布新丰县2020 年集体建设用地基准地价制订项目和新丰县2020 年集体农用地基准地价制订项目成果的通知》（新府〔2021〕24 号）基准地价及其修正体系，并依据《农村集体土地定级与估价技术指南》(T CREVA 1201-2021，2021年8月1日实施)、《农村集体土地价格评估技术指引》（中估协发[2020]16号）等技术规范文件评估确定；</w:t>
      </w:r>
    </w:p>
    <w:p>
      <w:pPr>
        <w:pStyle w:val="20"/>
        <w:keepNext w:val="0"/>
        <w:keepLines w:val="0"/>
        <w:pageBreakBefore w:val="0"/>
        <w:widowControl w:val="0"/>
        <w:numPr>
          <w:ilvl w:val="0"/>
          <w:numId w:val="11"/>
        </w:numPr>
        <w:kinsoku/>
        <w:wordWrap/>
        <w:overflowPunct/>
        <w:topLinePunct w:val="0"/>
        <w:autoSpaceDE/>
        <w:autoSpaceDN/>
        <w:bidi w:val="0"/>
        <w:adjustRightInd/>
        <w:snapToGrid/>
        <w:spacing w:after="0" w:line="560" w:lineRule="exact"/>
        <w:ind w:left="0"/>
        <w:textAlignment w:val="auto"/>
        <w:rPr>
          <w:rFonts w:ascii="仿宋" w:eastAsia="仿宋" w:cs="仿宋"/>
          <w:b w:val="0"/>
          <w:bCs/>
          <w:color w:val="auto"/>
          <w:sz w:val="28"/>
          <w:szCs w:val="28"/>
          <w:lang w:val="en-US" w:eastAsia="zh-CN"/>
        </w:rPr>
      </w:pPr>
      <w:r>
        <w:rPr>
          <w:rFonts w:ascii="仿宋" w:eastAsia="仿宋" w:cs="仿宋" w:hint="eastAsia"/>
          <w:b w:val="0"/>
          <w:bCs w:val="0"/>
          <w:color w:val="auto"/>
          <w:sz w:val="28"/>
          <w:szCs w:val="28"/>
          <w:lang w:val="en-US" w:eastAsia="zh-CN"/>
        </w:rPr>
        <w:t>本办法发布后，如留用地折算货币补偿标准、集体建设用地基准地价和集体农用地基准地价发生更新，</w:t>
      </w:r>
      <w:r>
        <w:rPr>
          <w:rFonts w:ascii="仿宋" w:eastAsia="仿宋" w:cs="仿宋" w:hint="eastAsia"/>
          <w:b w:val="0"/>
          <w:bCs/>
          <w:color w:val="auto"/>
          <w:sz w:val="28"/>
          <w:szCs w:val="28"/>
          <w:lang w:val="en-US" w:eastAsia="zh-CN"/>
        </w:rPr>
        <w:t>则留用地、宅基地补偿价格按新标准计算。</w:t>
      </w:r>
    </w:p>
    <w:p>
      <w:pPr>
        <w:pStyle w:val="20"/>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b/>
          <w:bCs/>
          <w:sz w:val="24"/>
          <w:szCs w:val="24"/>
          <w:lang w:val="en-US" w:eastAsia="zh-CN"/>
        </w:rPr>
      </w:pPr>
    </w:p>
    <w:p>
      <w:pPr>
        <w:pStyle w:val="3"/>
        <w:keepNext/>
        <w:keepLines/>
        <w:pageBreakBefore w:val="0"/>
        <w:widowControl w:val="0"/>
        <w:kinsoku/>
        <w:wordWrap/>
        <w:overflowPunct/>
        <w:topLinePunct w:val="0"/>
        <w:autoSpaceDE/>
        <w:autoSpaceDN/>
        <w:bidi w:val="0"/>
        <w:adjustRightInd/>
        <w:snapToGrid/>
        <w:spacing w:beforeLines="50" w:before="120" w:afterLines="50" w:after="120" w:line="360" w:lineRule="auto"/>
        <w:ind w:firstLineChars="200" w:firstLine="560"/>
        <w:textAlignment w:val="auto"/>
        <w:rPr>
          <w:sz w:val="28"/>
          <w:szCs w:val="28"/>
          <w:lang w:val="en-US" w:eastAsia="zh-CN"/>
        </w:rPr>
      </w:pPr>
      <w:bookmarkStart w:id="33" w:name="_Toc13827"/>
      <w:r>
        <w:rPr>
          <w:rFonts w:hint="eastAsia"/>
          <w:sz w:val="28"/>
          <w:szCs w:val="28"/>
          <w:lang w:val="en-US" w:eastAsia="zh-CN"/>
        </w:rPr>
        <w:t>（四）短期农作物</w:t>
      </w:r>
      <w:bookmarkEnd w:id="33"/>
    </w:p>
    <w:p>
      <w:pPr>
        <w:pStyle w:val="20"/>
        <w:keepNext w:val="0"/>
        <w:keepLines w:val="0"/>
        <w:pageBreakBefore w:val="0"/>
        <w:widowControl w:val="0"/>
        <w:kinsoku/>
        <w:wordWrap/>
        <w:overflowPunct/>
        <w:topLinePunct w:val="0"/>
        <w:autoSpaceDE/>
        <w:autoSpaceDN/>
        <w:bidi w:val="0"/>
        <w:adjustRightInd/>
        <w:snapToGrid/>
        <w:spacing w:after="0"/>
        <w:textAlignment w:val="auto"/>
        <w:rPr>
          <w:lang w:val="en-US" w:eastAsia="zh-CN"/>
        </w:rPr>
      </w:pPr>
      <w:r>
        <w:rPr>
          <w:lang w:val="en-US" w:eastAsia="zh-CN"/>
        </w:rPr>
        <w:t>一般对于成长期的农作物，最高按一季度产值补偿。对于粮食、油料和蔬菜青苗，能得到收获的，不予补偿。</w:t>
      </w:r>
    </w:p>
    <w:p>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一季产值=亩产量×农产品单价。</w:t>
      </w:r>
    </w:p>
    <w:p>
      <w:pPr>
        <w:pStyle w:val="20"/>
        <w:pageBreakBefore w:val="0"/>
        <w:widowControl w:val="0"/>
        <w:kinsoku/>
        <w:wordWrap/>
        <w:overflowPunct/>
        <w:topLinePunct w:val="0"/>
        <w:autoSpaceDE/>
        <w:autoSpaceDN/>
        <w:bidi w:val="0"/>
        <w:adjustRightInd/>
        <w:spacing w:after="0"/>
        <w:rPr>
          <w:rFonts w:hint="eastAsia"/>
          <w:lang w:val="en-US" w:eastAsia="zh-CN"/>
        </w:rPr>
      </w:pPr>
      <w:r>
        <w:rPr>
          <w:rFonts w:hint="eastAsia"/>
          <w:lang w:val="en-US" w:eastAsia="zh-CN"/>
        </w:rPr>
        <w:t>根据调查，新丰县主要农作物播种面积及产量如下表：</w:t>
      </w:r>
    </w:p>
    <w:p>
      <w:pPr>
        <w:pStyle w:val="2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 xml:space="preserve">                                                  单位：亩、吨</w:t>
      </w:r>
    </w:p>
    <w:tbl>
      <w:tblPr>
        <w:jc w:val="center"/>
        <w:tblW w:w="6937" w:type="dxa"/>
        <w:tblBorders>
          <w:top w:val="none" w:sz="0" w:space="0" w:color="auto"/>
          <w:left w:val="none" w:sz="0" w:space="0" w:color="auto"/>
          <w:bottom w:val="none" w:sz="0" w:space="0" w:color="auto"/>
          <w:right w:val="none" w:sz="0" w:space="0" w:color="auto"/>
        </w:tblBorders>
        <w:shd w:val="clear" w:color="auto" w:fill="auto"/>
        <w:tblLayout w:type="fixed"/>
        <w:tblCellMar>
          <w:top w:w="0" w:type="dxa"/>
          <w:left w:w="108" w:type="dxa"/>
          <w:bottom w:w="0" w:type="dxa"/>
          <w:right w:w="108" w:type="dxa"/>
        </w:tblCellMar>
      </w:tblPr>
      <w:tblGrid>
        <w:gridCol w:w="3843"/>
        <w:gridCol w:w="1514"/>
        <w:gridCol w:w="1580"/>
      </w:tblGrid>
      <w:tr>
        <w:trPr>
          <w:trHeight w:val="310"/>
        </w:trPr>
        <w:tc>
          <w:tcPr>
            <w:tcW w:w="3843"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2021</w:t>
            </w:r>
          </w:p>
        </w:tc>
        <w:tc>
          <w:tcPr>
            <w:tcW w:w="1514"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新丰县</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亩产(kg/亩）</w:t>
            </w:r>
          </w:p>
        </w:tc>
      </w:tr>
      <w:tr>
        <w:trPr>
          <w:trHeight w:val="312"/>
        </w:trPr>
        <w:tc>
          <w:tcPr>
            <w:tcW w:w="3843"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tc>
        <w:tc>
          <w:tcPr>
            <w:tcW w:w="1514"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tc>
        <w:tc>
          <w:tcPr>
            <w:tcW w:w="1580"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农作物播种面积</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329,797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pageBreakBefore w:val="0"/>
              <w:widowControl w:val="0"/>
              <w:kinsoku/>
              <w:wordWrap/>
              <w:overflowPunct/>
              <w:topLinePunct w:val="0"/>
              <w:autoSpaceDE/>
              <w:autoSpaceDN/>
              <w:bidi w:val="0"/>
              <w:adjustRightInd/>
              <w:jc w:val="center"/>
              <w:rPr>
                <w:rFonts w:ascii="仿宋" w:eastAsia="仿宋" w:cs="仿宋" w:hint="eastAsia"/>
                <w:i w:val="0"/>
                <w:iCs w:val="0"/>
                <w:color w:val="auto"/>
                <w:sz w:val="21"/>
                <w:szCs w:val="21"/>
                <w:u w:val="none"/>
              </w:rPr>
            </w:pP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（一）粮食播种面积</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136,212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pageBreakBefore w:val="0"/>
              <w:widowControl w:val="0"/>
              <w:kinsoku/>
              <w:wordWrap/>
              <w:overflowPunct/>
              <w:topLinePunct w:val="0"/>
              <w:autoSpaceDE/>
              <w:autoSpaceDN/>
              <w:bidi w:val="0"/>
              <w:adjustRightInd/>
              <w:jc w:val="center"/>
              <w:rPr>
                <w:rFonts w:ascii="仿宋" w:eastAsia="仿宋" w:cs="仿宋" w:hint="eastAsia"/>
                <w:i w:val="0"/>
                <w:iCs w:val="0"/>
                <w:color w:val="auto"/>
                <w:sz w:val="21"/>
                <w:szCs w:val="21"/>
                <w:u w:val="none"/>
              </w:rPr>
            </w:pP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总产量</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54,414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pageBreakBefore w:val="0"/>
              <w:widowControl w:val="0"/>
              <w:kinsoku/>
              <w:wordWrap/>
              <w:overflowPunct/>
              <w:topLinePunct w:val="0"/>
              <w:autoSpaceDE/>
              <w:autoSpaceDN/>
              <w:bidi w:val="0"/>
              <w:adjustRightInd/>
              <w:jc w:val="center"/>
              <w:rPr>
                <w:rFonts w:ascii="仿宋" w:eastAsia="仿宋" w:cs="仿宋" w:hint="eastAsia"/>
                <w:i w:val="0"/>
                <w:iCs w:val="0"/>
                <w:color w:val="auto"/>
                <w:sz w:val="21"/>
                <w:szCs w:val="21"/>
                <w:u w:val="none"/>
              </w:rPr>
            </w:pP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1、稻谷播种面积</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119,066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pageBreakBefore w:val="0"/>
              <w:widowControl w:val="0"/>
              <w:kinsoku/>
              <w:wordWrap/>
              <w:overflowPunct/>
              <w:topLinePunct w:val="0"/>
              <w:autoSpaceDE/>
              <w:autoSpaceDN/>
              <w:bidi w:val="0"/>
              <w:adjustRightInd/>
              <w:jc w:val="center"/>
              <w:rPr>
                <w:rFonts w:ascii="仿宋" w:eastAsia="仿宋" w:cs="仿宋" w:hint="eastAsia"/>
                <w:i w:val="0"/>
                <w:iCs w:val="0"/>
                <w:color w:val="auto"/>
                <w:sz w:val="21"/>
                <w:szCs w:val="21"/>
                <w:u w:val="none"/>
              </w:rPr>
            </w:pP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总产量</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48,855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410</w:t>
            </w: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2、玉米播种面积</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8,310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pageBreakBefore w:val="0"/>
              <w:widowControl w:val="0"/>
              <w:kinsoku/>
              <w:wordWrap/>
              <w:overflowPunct/>
              <w:topLinePunct w:val="0"/>
              <w:autoSpaceDE/>
              <w:autoSpaceDN/>
              <w:bidi w:val="0"/>
              <w:adjustRightInd/>
              <w:jc w:val="center"/>
              <w:rPr>
                <w:rFonts w:ascii="仿宋" w:eastAsia="仿宋" w:cs="仿宋" w:hint="eastAsia"/>
                <w:i w:val="0"/>
                <w:iCs w:val="0"/>
                <w:color w:val="auto"/>
                <w:sz w:val="21"/>
                <w:szCs w:val="21"/>
                <w:u w:val="none"/>
              </w:rPr>
            </w:pP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总产量</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3,287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396</w:t>
            </w: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3、折粮薯类面积</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3,055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pageBreakBefore w:val="0"/>
              <w:widowControl w:val="0"/>
              <w:kinsoku/>
              <w:wordWrap/>
              <w:overflowPunct/>
              <w:topLinePunct w:val="0"/>
              <w:autoSpaceDE/>
              <w:autoSpaceDN/>
              <w:bidi w:val="0"/>
              <w:adjustRightInd/>
              <w:jc w:val="center"/>
              <w:rPr>
                <w:rFonts w:ascii="仿宋" w:eastAsia="仿宋" w:cs="仿宋" w:hint="eastAsia"/>
                <w:i w:val="0"/>
                <w:iCs w:val="0"/>
                <w:color w:val="auto"/>
                <w:sz w:val="21"/>
                <w:szCs w:val="21"/>
                <w:u w:val="none"/>
              </w:rPr>
            </w:pP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总产量（五折一）</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1,263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413</w:t>
            </w: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4、大豆种植面积</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4,840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pageBreakBefore w:val="0"/>
              <w:widowControl w:val="0"/>
              <w:kinsoku/>
              <w:wordWrap/>
              <w:overflowPunct/>
              <w:topLinePunct w:val="0"/>
              <w:autoSpaceDE/>
              <w:autoSpaceDN/>
              <w:bidi w:val="0"/>
              <w:adjustRightInd/>
              <w:jc w:val="center"/>
              <w:rPr>
                <w:rFonts w:ascii="仿宋" w:eastAsia="仿宋" w:cs="仿宋" w:hint="eastAsia"/>
                <w:i w:val="0"/>
                <w:iCs w:val="0"/>
                <w:color w:val="auto"/>
                <w:sz w:val="21"/>
                <w:szCs w:val="21"/>
                <w:u w:val="none"/>
              </w:rPr>
            </w:pP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总产量</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808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167</w:t>
            </w: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（二）经济作物面积</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193,585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pageBreakBefore w:val="0"/>
              <w:widowControl w:val="0"/>
              <w:kinsoku/>
              <w:wordWrap/>
              <w:overflowPunct/>
              <w:topLinePunct w:val="0"/>
              <w:autoSpaceDE/>
              <w:autoSpaceDN/>
              <w:bidi w:val="0"/>
              <w:adjustRightInd/>
              <w:jc w:val="center"/>
              <w:rPr>
                <w:rFonts w:ascii="仿宋" w:eastAsia="仿宋" w:cs="仿宋" w:hint="eastAsia"/>
                <w:i w:val="0"/>
                <w:iCs w:val="0"/>
                <w:color w:val="auto"/>
                <w:sz w:val="21"/>
                <w:szCs w:val="21"/>
                <w:u w:val="none"/>
              </w:rPr>
            </w:pP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1、甘蔗种植面积</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2,022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pageBreakBefore w:val="0"/>
              <w:widowControl w:val="0"/>
              <w:kinsoku/>
              <w:wordWrap/>
              <w:overflowPunct/>
              <w:topLinePunct w:val="0"/>
              <w:autoSpaceDE/>
              <w:autoSpaceDN/>
              <w:bidi w:val="0"/>
              <w:adjustRightInd/>
              <w:jc w:val="center"/>
              <w:rPr>
                <w:rFonts w:ascii="仿宋" w:eastAsia="仿宋" w:cs="仿宋" w:hint="eastAsia"/>
                <w:i w:val="0"/>
                <w:iCs w:val="0"/>
                <w:color w:val="auto"/>
                <w:sz w:val="21"/>
                <w:szCs w:val="21"/>
                <w:u w:val="none"/>
              </w:rPr>
            </w:pP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总产量</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4,062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2009</w:t>
            </w: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#糖蔗种植面积</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247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pageBreakBefore w:val="0"/>
              <w:widowControl w:val="0"/>
              <w:kinsoku/>
              <w:wordWrap/>
              <w:overflowPunct/>
              <w:topLinePunct w:val="0"/>
              <w:autoSpaceDE/>
              <w:autoSpaceDN/>
              <w:bidi w:val="0"/>
              <w:adjustRightInd/>
              <w:jc w:val="center"/>
              <w:rPr>
                <w:rFonts w:ascii="仿宋" w:eastAsia="仿宋" w:cs="仿宋" w:hint="eastAsia"/>
                <w:i w:val="0"/>
                <w:iCs w:val="0"/>
                <w:color w:val="auto"/>
                <w:sz w:val="21"/>
                <w:szCs w:val="21"/>
                <w:u w:val="none"/>
              </w:rPr>
            </w:pP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总产量</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670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2713</w:t>
            </w: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2、油料作物种植面积</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51,174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pageBreakBefore w:val="0"/>
              <w:widowControl w:val="0"/>
              <w:kinsoku/>
              <w:wordWrap/>
              <w:overflowPunct/>
              <w:topLinePunct w:val="0"/>
              <w:autoSpaceDE/>
              <w:autoSpaceDN/>
              <w:bidi w:val="0"/>
              <w:adjustRightInd/>
              <w:jc w:val="center"/>
              <w:rPr>
                <w:rFonts w:ascii="仿宋" w:eastAsia="仿宋" w:cs="仿宋" w:hint="eastAsia"/>
                <w:i w:val="0"/>
                <w:iCs w:val="0"/>
                <w:color w:val="auto"/>
                <w:sz w:val="21"/>
                <w:szCs w:val="21"/>
                <w:u w:val="none"/>
              </w:rPr>
            </w:pP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总产量</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10,055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196</w:t>
            </w: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#花生种植面积</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49,456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pageBreakBefore w:val="0"/>
              <w:widowControl w:val="0"/>
              <w:kinsoku/>
              <w:wordWrap/>
              <w:overflowPunct/>
              <w:topLinePunct w:val="0"/>
              <w:autoSpaceDE/>
              <w:autoSpaceDN/>
              <w:bidi w:val="0"/>
              <w:adjustRightInd/>
              <w:jc w:val="center"/>
              <w:rPr>
                <w:rFonts w:ascii="仿宋" w:eastAsia="仿宋" w:cs="仿宋" w:hint="eastAsia"/>
                <w:i w:val="0"/>
                <w:iCs w:val="0"/>
                <w:color w:val="auto"/>
                <w:sz w:val="21"/>
                <w:szCs w:val="21"/>
                <w:u w:val="none"/>
              </w:rPr>
            </w:pP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总产量</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9,892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200</w:t>
            </w: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3、烟叶种植面积</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pageBreakBefore w:val="0"/>
              <w:widowControl w:val="0"/>
              <w:kinsoku/>
              <w:wordWrap/>
              <w:overflowPunct/>
              <w:topLinePunct w:val="0"/>
              <w:autoSpaceDE/>
              <w:autoSpaceDN/>
              <w:bidi w:val="0"/>
              <w:adjustRightInd/>
              <w:jc w:val="center"/>
              <w:rPr>
                <w:rFonts w:ascii="仿宋" w:eastAsia="仿宋" w:cs="仿宋" w:hint="eastAsia"/>
                <w:i w:val="0"/>
                <w:iCs w:val="0"/>
                <w:color w:val="auto"/>
                <w:sz w:val="21"/>
                <w:szCs w:val="21"/>
                <w:u w:val="none"/>
              </w:rPr>
            </w:pP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总产量</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pageBreakBefore w:val="0"/>
              <w:widowControl w:val="0"/>
              <w:kinsoku/>
              <w:wordWrap/>
              <w:overflowPunct/>
              <w:topLinePunct w:val="0"/>
              <w:autoSpaceDE/>
              <w:autoSpaceDN/>
              <w:bidi w:val="0"/>
              <w:adjustRightInd/>
              <w:jc w:val="center"/>
              <w:rPr>
                <w:rFonts w:ascii="仿宋" w:eastAsia="仿宋" w:cs="仿宋" w:hint="eastAsia"/>
                <w:i w:val="0"/>
                <w:iCs w:val="0"/>
                <w:color w:val="auto"/>
                <w:sz w:val="21"/>
                <w:szCs w:val="21"/>
                <w:u w:val="none"/>
              </w:rPr>
            </w:pP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4、蔬菜(含菜用瓜)种植面积</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129,285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pageBreakBefore w:val="0"/>
              <w:widowControl w:val="0"/>
              <w:kinsoku/>
              <w:wordWrap/>
              <w:overflowPunct/>
              <w:topLinePunct w:val="0"/>
              <w:autoSpaceDE/>
              <w:autoSpaceDN/>
              <w:bidi w:val="0"/>
              <w:adjustRightInd/>
              <w:jc w:val="center"/>
              <w:rPr>
                <w:rFonts w:ascii="仿宋" w:eastAsia="仿宋" w:cs="仿宋" w:hint="eastAsia"/>
                <w:i w:val="0"/>
                <w:iCs w:val="0"/>
                <w:color w:val="auto"/>
                <w:sz w:val="21"/>
                <w:szCs w:val="21"/>
                <w:u w:val="none"/>
              </w:rPr>
            </w:pP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总产量</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184,699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1429</w:t>
            </w: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5、瓜类种植面积</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1,878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pageBreakBefore w:val="0"/>
              <w:widowControl w:val="0"/>
              <w:kinsoku/>
              <w:wordWrap/>
              <w:overflowPunct/>
              <w:topLinePunct w:val="0"/>
              <w:autoSpaceDE/>
              <w:autoSpaceDN/>
              <w:bidi w:val="0"/>
              <w:adjustRightInd/>
              <w:jc w:val="center"/>
              <w:rPr>
                <w:rFonts w:ascii="仿宋" w:eastAsia="仿宋" w:cs="仿宋" w:hint="eastAsia"/>
                <w:i w:val="0"/>
                <w:iCs w:val="0"/>
                <w:color w:val="auto"/>
                <w:sz w:val="21"/>
                <w:szCs w:val="21"/>
                <w:u w:val="none"/>
              </w:rPr>
            </w:pPr>
          </w:p>
        </w:tc>
      </w:tr>
      <w:tr>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                 总产量</w:t>
            </w:r>
          </w:p>
        </w:tc>
        <w:tc>
          <w:tcPr>
            <w:tcW w:w="1514"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 xml:space="preserve">4,643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ascii="仿宋" w:eastAsia="仿宋" w:cs="仿宋" w:hint="eastAsia"/>
                <w:i w:val="0"/>
                <w:iCs w:val="0"/>
                <w:color w:val="auto"/>
                <w:sz w:val="21"/>
                <w:szCs w:val="21"/>
                <w:u w:val="none"/>
              </w:rPr>
            </w:pPr>
            <w:r>
              <w:rPr>
                <w:rFonts w:ascii="仿宋" w:eastAsia="仿宋" w:cs="仿宋" w:hint="eastAsia"/>
                <w:i w:val="0"/>
                <w:iCs w:val="0"/>
                <w:color w:val="auto"/>
                <w:kern w:val="0"/>
                <w:sz w:val="21"/>
                <w:szCs w:val="21"/>
                <w:u w:val="none"/>
                <w:lang w:val="en-US" w:eastAsia="zh-CN"/>
              </w:rPr>
              <w:t>2472</w:t>
            </w:r>
          </w:p>
        </w:tc>
      </w:tr>
    </w:tbl>
    <w:p>
      <w:pPr>
        <w:pStyle w:val="20"/>
        <w:keepNext w:val="0"/>
        <w:keepLines w:val="0"/>
        <w:pageBreakBefore w:val="0"/>
        <w:widowControl w:val="0"/>
        <w:kinsoku/>
        <w:wordWrap/>
        <w:overflowPunct/>
        <w:topLinePunct w:val="0"/>
        <w:autoSpaceDE/>
        <w:autoSpaceDN/>
        <w:bidi w:val="0"/>
        <w:adjustRightInd/>
        <w:snapToGrid/>
        <w:spacing w:after="0"/>
        <w:ind w:leftChars="50" w:left="140"/>
        <w:textAlignment w:val="auto"/>
        <w:rPr>
          <w:rFonts w:hint="eastAsia"/>
          <w:lang w:val="en-US" w:eastAsia="zh-CN"/>
        </w:rPr>
      </w:pPr>
      <w:r>
        <w:rPr>
          <w:rFonts w:hint="eastAsia"/>
          <w:lang w:val="en-US" w:eastAsia="zh-CN"/>
        </w:rPr>
        <w:t>农产品单价主要通过网上查询获取：</w:t>
      </w:r>
    </w:p>
    <w:p>
      <w:pPr>
        <w:pStyle w:val="20"/>
        <w:pageBreakBefore w:val="0"/>
        <w:widowControl w:val="0"/>
        <w:kinsoku/>
        <w:wordWrap/>
        <w:overflowPunct/>
        <w:topLinePunct w:val="0"/>
        <w:autoSpaceDE/>
        <w:autoSpaceDN/>
        <w:bidi w:val="0"/>
        <w:adjustRightInd/>
        <w:spacing w:after="0"/>
        <w:rPr>
          <w:rFonts w:hint="eastAsia"/>
          <w:lang w:val="en-US" w:eastAsia="zh-CN"/>
        </w:rPr>
      </w:pPr>
      <w:r>
        <w:rPr>
          <w:rFonts w:hint="eastAsia"/>
          <w:lang w:val="en-US" w:eastAsia="zh-CN"/>
        </w:rPr>
        <w:t>（惠农网https://www.cnhnb.com/hangqing/cdlist-0-0-19-0-0-1/、韶关市农产品市场价格监测平台https://jgjc.nyj.sg.gov.cn/index.html#/home）。</w:t>
      </w:r>
    </w:p>
    <w:p>
      <w:pPr>
        <w:pStyle w:val="20"/>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b/>
          <w:bCs/>
          <w:sz w:val="24"/>
          <w:szCs w:val="24"/>
          <w:lang w:val="en-US" w:eastAsia="zh-CN"/>
        </w:rPr>
      </w:pPr>
    </w:p>
    <w:p>
      <w:pPr>
        <w:pStyle w:val="3"/>
        <w:keepNext/>
        <w:keepLines/>
        <w:pageBreakBefore w:val="0"/>
        <w:widowControl w:val="0"/>
        <w:kinsoku/>
        <w:wordWrap/>
        <w:overflowPunct/>
        <w:topLinePunct w:val="0"/>
        <w:autoSpaceDE/>
        <w:autoSpaceDN/>
        <w:bidi w:val="0"/>
        <w:adjustRightInd/>
        <w:snapToGrid/>
        <w:spacing w:beforeLines="50" w:before="120" w:afterLines="50" w:after="120" w:line="360" w:lineRule="auto"/>
        <w:ind w:firstLineChars="200" w:firstLine="560"/>
        <w:textAlignment w:val="auto"/>
        <w:rPr>
          <w:sz w:val="28"/>
          <w:szCs w:val="28"/>
          <w:lang w:val="en-US" w:eastAsia="zh-CN"/>
        </w:rPr>
      </w:pPr>
      <w:bookmarkStart w:id="34" w:name="_Toc23956"/>
      <w:r>
        <w:rPr>
          <w:rFonts w:hint="eastAsia"/>
          <w:sz w:val="28"/>
          <w:szCs w:val="28"/>
          <w:lang w:val="en-US" w:eastAsia="zh-CN"/>
        </w:rPr>
        <w:t>（五）</w:t>
      </w:r>
      <w:r>
        <w:rPr>
          <w:rFonts w:ascii="仿宋" w:eastAsia="仿宋" w:cs="仿宋" w:hint="eastAsia"/>
          <w:b/>
          <w:sz w:val="28"/>
          <w:szCs w:val="28"/>
          <w:lang w:val="en-US" w:eastAsia="zh-CN"/>
        </w:rPr>
        <w:t>果树类</w:t>
      </w:r>
      <w:bookmarkEnd w:id="34"/>
    </w:p>
    <w:p>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sz w:val="28"/>
          <w:szCs w:val="28"/>
          <w:lang w:val="en-US" w:eastAsia="zh-CN"/>
        </w:rPr>
      </w:pPr>
      <w:r>
        <w:rPr>
          <w:rFonts w:hint="eastAsia"/>
          <w:b w:val="0"/>
          <w:bCs w:val="0"/>
          <w:sz w:val="28"/>
          <w:szCs w:val="28"/>
          <w:lang w:val="en-US" w:eastAsia="zh-CN"/>
        </w:rPr>
        <w:t>依据</w:t>
      </w:r>
      <w:r>
        <w:rPr>
          <w:rFonts w:cs="仿宋" w:hint="eastAsia"/>
          <w:sz w:val="28"/>
          <w:szCs w:val="28"/>
          <w:lang w:val="en-US" w:eastAsia="zh-CN"/>
        </w:rPr>
        <w:t>《森林资源资产评估技术规范》采用成本法与收益法进测算，</w:t>
      </w:r>
      <w:r>
        <w:rPr>
          <w:rFonts w:hint="eastAsia"/>
          <w:sz w:val="28"/>
          <w:szCs w:val="28"/>
          <w:lang w:val="en-US" w:eastAsia="zh-CN"/>
        </w:rPr>
        <w:t>并考虑周边县市及原标准衔接问题，作定量定性分析，综合确定补偿标准；</w:t>
      </w:r>
    </w:p>
    <w:p>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b w:val="0"/>
          <w:bCs w:val="0"/>
          <w:sz w:val="28"/>
          <w:szCs w:val="28"/>
          <w:lang w:val="en-US" w:eastAsia="zh-CN"/>
        </w:rPr>
      </w:pPr>
      <w:r>
        <w:rPr>
          <w:rFonts w:hint="eastAsia"/>
          <w:b w:val="0"/>
          <w:bCs w:val="0"/>
          <w:sz w:val="28"/>
          <w:szCs w:val="28"/>
          <w:lang w:val="en-US" w:eastAsia="zh-CN"/>
        </w:rPr>
        <w:t>对尚未挂果的果树采用重置成本法测算，对初产期、盛产期果树采用收益法与成本法两种方法测算，对两种方法结果取权重确定评估值，并与周边县市补偿标准相对比，综合确定补偿标准值。</w:t>
      </w:r>
    </w:p>
    <w:p>
      <w:pPr>
        <w:pStyle w:val="3"/>
        <w:keepNext/>
        <w:keepLines/>
        <w:pageBreakBefore w:val="0"/>
        <w:widowControl w:val="0"/>
        <w:kinsoku/>
        <w:wordWrap/>
        <w:overflowPunct/>
        <w:topLinePunct w:val="0"/>
        <w:autoSpaceDE/>
        <w:autoSpaceDN/>
        <w:bidi w:val="0"/>
        <w:adjustRightInd/>
        <w:snapToGrid/>
        <w:spacing w:beforeLines="50" w:before="120" w:afterLines="50" w:after="120" w:line="360" w:lineRule="auto"/>
        <w:ind w:firstLineChars="200" w:firstLine="560"/>
        <w:textAlignment w:val="auto"/>
        <w:rPr>
          <w:sz w:val="28"/>
          <w:szCs w:val="28"/>
          <w:lang w:val="en-US" w:eastAsia="zh-CN"/>
        </w:rPr>
      </w:pPr>
      <w:bookmarkStart w:id="35" w:name="_Toc18481"/>
      <w:r>
        <w:rPr>
          <w:rFonts w:hint="eastAsia"/>
          <w:sz w:val="28"/>
          <w:szCs w:val="28"/>
          <w:lang w:val="en-US" w:eastAsia="zh-CN"/>
        </w:rPr>
        <w:t>（六）绿化苗木迁移费</w:t>
      </w:r>
      <w:bookmarkEnd w:id="35"/>
    </w:p>
    <w:p>
      <w:pPr>
        <w:pStyle w:val="20"/>
        <w:pageBreakBefore w:val="0"/>
        <w:widowControl w:val="0"/>
        <w:kinsoku/>
        <w:wordWrap/>
        <w:overflowPunct/>
        <w:topLinePunct w:val="0"/>
        <w:autoSpaceDE/>
        <w:autoSpaceDN/>
        <w:bidi w:val="0"/>
        <w:adjustRightInd/>
        <w:spacing w:after="0"/>
        <w:rPr>
          <w:rFonts w:hint="eastAsia"/>
          <w:lang w:val="en-US" w:eastAsia="zh-CN"/>
        </w:rPr>
      </w:pPr>
      <w:r>
        <w:rPr>
          <w:rFonts w:hint="eastAsia"/>
          <w:lang w:val="en-US" w:eastAsia="zh-CN"/>
        </w:rPr>
        <w:t>参照《广东省园林绿化工程综合定额（2018）》本次测算适宜采用成本法进行。</w:t>
      </w:r>
    </w:p>
    <w:p>
      <w:pPr>
        <w:pStyle w:val="20"/>
        <w:pageBreakBefore w:val="0"/>
        <w:widowControl w:val="0"/>
        <w:kinsoku/>
        <w:wordWrap/>
        <w:overflowPunct/>
        <w:topLinePunct w:val="0"/>
        <w:autoSpaceDE/>
        <w:autoSpaceDN/>
        <w:bidi w:val="0"/>
        <w:adjustRightInd/>
        <w:spacing w:after="0"/>
        <w:rPr>
          <w:rFonts w:hint="eastAsia"/>
          <w:lang w:val="en-US" w:eastAsia="zh-CN"/>
        </w:rPr>
      </w:pPr>
      <w:r>
        <w:rPr>
          <w:lang w:val="en-US" w:eastAsia="zh-CN"/>
        </w:rPr>
        <w:t>苗木迁移补偿</w:t>
      </w:r>
      <w:r>
        <w:rPr>
          <w:rFonts w:hint="eastAsia"/>
          <w:lang w:val="en-US" w:eastAsia="zh-CN"/>
        </w:rPr>
        <w:t>主要</w:t>
      </w:r>
      <w:r>
        <w:rPr>
          <w:lang w:val="en-US" w:eastAsia="zh-CN"/>
        </w:rPr>
        <w:t>内容含：起挖苗木、运输、苗木</w:t>
      </w:r>
      <w:r>
        <w:rPr>
          <w:rFonts w:hint="eastAsia"/>
          <w:lang w:val="en-US" w:eastAsia="zh-CN"/>
        </w:rPr>
        <w:t>栽</w:t>
      </w:r>
      <w:r>
        <w:rPr>
          <w:lang w:val="en-US" w:eastAsia="zh-CN"/>
        </w:rPr>
        <w:t>植、一个月养护期</w:t>
      </w:r>
      <w:r>
        <w:rPr>
          <w:rFonts w:hint="eastAsia"/>
          <w:lang w:val="en-US" w:eastAsia="zh-CN"/>
        </w:rPr>
        <w:t>等内容</w:t>
      </w:r>
      <w:r>
        <w:rPr>
          <w:lang w:val="en-US" w:eastAsia="zh-CN"/>
        </w:rPr>
        <w:t>；</w:t>
      </w:r>
    </w:p>
    <w:p>
      <w:pPr>
        <w:pStyle w:val="3"/>
        <w:keepNext/>
        <w:keepLines/>
        <w:pageBreakBefore w:val="0"/>
        <w:widowControl w:val="0"/>
        <w:kinsoku/>
        <w:wordWrap/>
        <w:overflowPunct/>
        <w:topLinePunct w:val="0"/>
        <w:autoSpaceDE/>
        <w:autoSpaceDN/>
        <w:bidi w:val="0"/>
        <w:adjustRightInd/>
        <w:snapToGrid/>
        <w:spacing w:before="0" w:afterLines="50" w:after="120" w:line="360" w:lineRule="auto"/>
        <w:ind w:firstLineChars="200" w:firstLine="560"/>
        <w:textAlignment w:val="auto"/>
        <w:rPr>
          <w:sz w:val="28"/>
          <w:szCs w:val="28"/>
          <w:lang w:val="en-US" w:eastAsia="zh-CN"/>
        </w:rPr>
      </w:pPr>
      <w:bookmarkStart w:id="36" w:name="_Toc19355"/>
      <w:r>
        <w:rPr>
          <w:rFonts w:hint="eastAsia"/>
          <w:sz w:val="28"/>
          <w:szCs w:val="28"/>
          <w:lang w:val="en-US" w:eastAsia="zh-CN"/>
        </w:rPr>
        <w:t>（七）用材林</w:t>
      </w:r>
      <w:bookmarkEnd w:id="36"/>
    </w:p>
    <w:p>
      <w:pPr>
        <w:pStyle w:val="4"/>
        <w:keepNext/>
        <w:keepLines/>
        <w:pageBreakBefore w:val="0"/>
        <w:widowControl w:val="0"/>
        <w:kinsoku/>
        <w:wordWrap/>
        <w:overflowPunct/>
        <w:topLinePunct w:val="0"/>
        <w:autoSpaceDE/>
        <w:autoSpaceDN/>
        <w:bidi w:val="0"/>
        <w:adjustRightInd/>
        <w:snapToGrid/>
        <w:spacing w:before="0" w:after="0" w:line="360" w:lineRule="auto"/>
        <w:ind w:firstLineChars="200" w:firstLine="560"/>
        <w:textAlignment w:val="auto"/>
        <w:rPr>
          <w:rFonts w:ascii="仿宋" w:eastAsia="仿宋" w:cs="仿宋" w:hint="eastAsia"/>
          <w:lang w:val="en-US" w:eastAsia="zh-CN"/>
        </w:rPr>
      </w:pPr>
      <w:r>
        <w:rPr>
          <w:rFonts w:ascii="仿宋" w:eastAsia="仿宋" w:cs="仿宋" w:hint="eastAsia"/>
          <w:lang w:val="en-US" w:eastAsia="zh-CN"/>
        </w:rPr>
        <w:t>1、测算思路及方法</w:t>
      </w:r>
    </w:p>
    <w:p>
      <w:pPr>
        <w:pStyle w:val="20"/>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仿宋" w:cs="仿宋" w:hint="eastAsia"/>
          <w:lang w:val="en-US" w:eastAsia="zh-CN"/>
        </w:rPr>
      </w:pPr>
      <w:r>
        <w:rPr>
          <w:rFonts w:ascii="仿宋" w:eastAsia="仿宋" w:cs="仿宋" w:hint="eastAsia"/>
          <w:lang w:val="en-US" w:eastAsia="zh-CN"/>
        </w:rPr>
        <w:t>根据《森林资源资产评估技术规范》，对林龄不同树种分别采用不同的方法，</w:t>
      </w:r>
      <w:r>
        <w:rPr>
          <w:rFonts w:ascii="仿宋" w:cs="仿宋" w:hint="eastAsia"/>
          <w:lang w:val="en-US" w:eastAsia="zh-CN"/>
        </w:rPr>
        <w:t>对幼龄林宜采用重置成本法评估、对中龄林、近熟林宜采用收获现值法评估、对成熟林宜采用市场倒算法评估。</w:t>
      </w:r>
    </w:p>
    <w:p>
      <w:pPr>
        <w:pStyle w:val="4"/>
        <w:keepNext/>
        <w:keepLines/>
        <w:pageBreakBefore w:val="0"/>
        <w:widowControl w:val="0"/>
        <w:kinsoku/>
        <w:wordWrap/>
        <w:overflowPunct/>
        <w:topLinePunct w:val="0"/>
        <w:autoSpaceDE/>
        <w:autoSpaceDN/>
        <w:bidi w:val="0"/>
        <w:adjustRightInd/>
        <w:snapToGrid/>
        <w:spacing w:before="0" w:after="0" w:line="360" w:lineRule="auto"/>
        <w:ind w:firstLineChars="200" w:firstLine="560"/>
        <w:textAlignment w:val="auto"/>
        <w:rPr>
          <w:rFonts w:ascii="仿宋" w:eastAsia="仿宋" w:cs="仿宋" w:hint="eastAsia"/>
          <w:lang w:val="en-US" w:eastAsia="zh-CN"/>
        </w:rPr>
      </w:pPr>
      <w:r>
        <w:rPr>
          <w:rFonts w:ascii="仿宋" w:eastAsia="仿宋" w:cs="仿宋" w:hint="eastAsia"/>
          <w:lang w:val="en-US" w:eastAsia="zh-CN"/>
        </w:rPr>
        <w:t>2、基本技术参数</w:t>
      </w:r>
    </w:p>
    <w:p>
      <w:pPr>
        <w:pStyle w:val="20"/>
        <w:keepNext w:val="0"/>
        <w:keepLines w:val="0"/>
        <w:pageBreakBefore w:val="0"/>
        <w:widowControl w:val="0"/>
        <w:kinsoku/>
        <w:wordWrap/>
        <w:overflowPunct/>
        <w:topLinePunct w:val="0"/>
        <w:autoSpaceDE/>
        <w:autoSpaceDN/>
        <w:bidi w:val="0"/>
        <w:adjustRightInd/>
        <w:snapToGrid/>
        <w:spacing w:after="0"/>
        <w:ind w:leftChars="200" w:left="560"/>
        <w:textAlignment w:val="auto"/>
        <w:rPr>
          <w:rFonts w:hint="eastAsia"/>
          <w:lang w:val="en-US" w:eastAsia="zh-CN"/>
        </w:rPr>
      </w:pPr>
      <w:r>
        <w:rPr>
          <w:rFonts w:hint="eastAsia"/>
          <w:lang w:val="en-US" w:eastAsia="zh-CN"/>
        </w:rPr>
        <w:t>（1）种植密度</w:t>
      </w:r>
    </w:p>
    <w:p>
      <w:pPr>
        <w:pStyle w:val="20"/>
        <w:keepNext w:val="0"/>
        <w:keepLines w:val="0"/>
        <w:pageBreakBefore w:val="0"/>
        <w:widowControl w:val="0"/>
        <w:kinsoku/>
        <w:wordWrap/>
        <w:overflowPunct/>
        <w:topLinePunct w:val="0"/>
        <w:autoSpaceDE/>
        <w:autoSpaceDN/>
        <w:bidi w:val="0"/>
        <w:adjustRightInd/>
        <w:snapToGrid/>
        <w:spacing w:after="0"/>
        <w:ind w:left="0" w:firstLineChars="200" w:firstLine="560"/>
        <w:textAlignment w:val="auto"/>
        <w:rPr>
          <w:rFonts w:ascii="仿宋" w:eastAsia="仿宋" w:cs="仿宋" w:hint="eastAsia"/>
          <w:lang w:val="en-US" w:eastAsia="zh-CN"/>
        </w:rPr>
      </w:pPr>
      <w:r>
        <w:rPr>
          <w:rFonts w:ascii="仿宋" w:eastAsia="仿宋" w:cs="仿宋" w:hint="eastAsia"/>
          <w:lang w:val="en-US" w:eastAsia="zh-CN"/>
        </w:rPr>
        <w:t>①桉树：</w:t>
      </w:r>
      <w:r>
        <w:rPr>
          <w:rFonts w:ascii="仿宋" w:eastAsia="仿宋" w:cs="仿宋" w:hint="eastAsia"/>
          <w:sz w:val="28"/>
          <w:szCs w:val="28"/>
          <w:lang w:val="en-US" w:eastAsia="zh-CN"/>
        </w:rPr>
        <w:t>根据</w:t>
      </w:r>
      <w:r>
        <w:rPr>
          <w:rFonts w:ascii="仿宋" w:eastAsia="仿宋" w:cs="仿宋" w:hint="eastAsia"/>
          <w:lang w:val="en-US" w:eastAsia="zh-CN"/>
        </w:rPr>
        <w:t>《造林技术规程》（GBT 15776-2016）以及韶关地区桉树的种植调查情况，桉树种植密度为110株/亩；</w:t>
      </w:r>
    </w:p>
    <w:p>
      <w:pPr>
        <w:pStyle w:val="20"/>
        <w:keepNext w:val="0"/>
        <w:keepLines w:val="0"/>
        <w:pageBreakBefore w:val="0"/>
        <w:widowControl w:val="0"/>
        <w:kinsoku/>
        <w:wordWrap/>
        <w:overflowPunct/>
        <w:topLinePunct w:val="0"/>
        <w:autoSpaceDE/>
        <w:autoSpaceDN/>
        <w:bidi w:val="0"/>
        <w:adjustRightInd/>
        <w:snapToGrid/>
        <w:spacing w:after="0"/>
        <w:ind w:left="0" w:firstLineChars="200" w:firstLine="560"/>
        <w:textAlignment w:val="auto"/>
        <w:rPr>
          <w:rFonts w:ascii="仿宋" w:eastAsia="仿宋" w:cs="仿宋" w:hint="eastAsia"/>
          <w:lang w:val="en-US" w:eastAsia="zh-CN"/>
        </w:rPr>
      </w:pPr>
      <w:r>
        <w:rPr>
          <w:rFonts w:ascii="仿宋" w:eastAsia="仿宋" w:cs="仿宋" w:hint="eastAsia"/>
          <w:lang w:val="en-US" w:eastAsia="zh-CN"/>
        </w:rPr>
        <w:t>②杉树：</w:t>
      </w:r>
      <w:r>
        <w:rPr>
          <w:rFonts w:ascii="仿宋" w:eastAsia="仿宋" w:cs="仿宋" w:hint="eastAsia"/>
          <w:sz w:val="28"/>
          <w:szCs w:val="28"/>
          <w:lang w:val="en-US" w:eastAsia="zh-CN"/>
        </w:rPr>
        <w:t>根据</w:t>
      </w:r>
      <w:r>
        <w:rPr>
          <w:rFonts w:ascii="仿宋" w:eastAsia="仿宋" w:cs="仿宋" w:hint="eastAsia"/>
          <w:lang w:val="en-US" w:eastAsia="zh-CN"/>
        </w:rPr>
        <w:t>《造林技术规程》（GBT 15776-2016）以及韶关地区</w:t>
      </w:r>
      <w:r>
        <w:rPr>
          <w:rFonts w:ascii="仿宋" w:cs="仿宋" w:hint="eastAsia"/>
          <w:lang w:val="en-US" w:eastAsia="zh-CN"/>
        </w:rPr>
        <w:t>杉</w:t>
      </w:r>
      <w:r>
        <w:rPr>
          <w:rFonts w:ascii="仿宋" w:eastAsia="仿宋" w:cs="仿宋" w:hint="eastAsia"/>
          <w:lang w:val="en-US" w:eastAsia="zh-CN"/>
        </w:rPr>
        <w:t>树的种植调查情况，杉树种植密度为167株/亩；</w:t>
      </w:r>
    </w:p>
    <w:p>
      <w:pPr>
        <w:pStyle w:val="20"/>
        <w:keepNext w:val="0"/>
        <w:keepLines w:val="0"/>
        <w:pageBreakBefore w:val="0"/>
        <w:widowControl w:val="0"/>
        <w:kinsoku/>
        <w:wordWrap/>
        <w:overflowPunct/>
        <w:topLinePunct w:val="0"/>
        <w:autoSpaceDE/>
        <w:autoSpaceDN/>
        <w:bidi w:val="0"/>
        <w:adjustRightInd/>
        <w:snapToGrid/>
        <w:spacing w:after="0" w:line="360" w:lineRule="auto"/>
        <w:ind w:left="0" w:firstLineChars="200" w:firstLine="560"/>
        <w:textAlignment w:val="auto"/>
        <w:rPr>
          <w:rFonts w:ascii="仿宋" w:eastAsia="仿宋" w:cs="仿宋" w:hint="eastAsia"/>
          <w:lang w:val="en-US" w:eastAsia="zh-CN"/>
        </w:rPr>
      </w:pPr>
      <w:r>
        <w:rPr>
          <w:rFonts w:ascii="仿宋" w:eastAsia="仿宋" w:cs="仿宋" w:hint="eastAsia"/>
          <w:lang w:val="en-US" w:eastAsia="zh-CN"/>
        </w:rPr>
        <w:t>③松树：根据《造林技术规程》（GBT 15776-2016）以及韶关地区</w:t>
      </w:r>
      <w:r>
        <w:rPr>
          <w:rFonts w:ascii="仿宋" w:cs="仿宋" w:hint="eastAsia"/>
          <w:lang w:val="en-US" w:eastAsia="zh-CN"/>
        </w:rPr>
        <w:t>松</w:t>
      </w:r>
      <w:r>
        <w:rPr>
          <w:rFonts w:ascii="仿宋" w:eastAsia="仿宋" w:cs="仿宋" w:hint="eastAsia"/>
          <w:lang w:val="en-US" w:eastAsia="zh-CN"/>
        </w:rPr>
        <w:t>树的种植调查情况，松树种植密度为167株/亩；</w:t>
      </w:r>
    </w:p>
    <w:p>
      <w:pPr>
        <w:pStyle w:val="20"/>
        <w:keepNext w:val="0"/>
        <w:keepLines w:val="0"/>
        <w:pageBreakBefore w:val="0"/>
        <w:widowControl w:val="0"/>
        <w:kinsoku/>
        <w:wordWrap/>
        <w:overflowPunct/>
        <w:topLinePunct w:val="0"/>
        <w:autoSpaceDE/>
        <w:autoSpaceDN/>
        <w:bidi w:val="0"/>
        <w:adjustRightInd/>
        <w:snapToGrid/>
        <w:spacing w:after="0" w:line="520" w:lineRule="exact"/>
        <w:textAlignment w:val="auto"/>
        <w:rPr>
          <w:rFonts w:ascii="仿宋" w:cs="仿宋"/>
          <w:lang w:val="en-US" w:eastAsia="zh-CN"/>
        </w:rPr>
      </w:pPr>
      <w:r>
        <w:rPr>
          <w:rFonts w:ascii="仿宋" w:cs="仿宋" w:hint="eastAsia"/>
          <w:lang w:val="en-US" w:eastAsia="zh-CN"/>
        </w:rPr>
        <w:t>（2）主要树种龄组划分</w:t>
      </w:r>
    </w:p>
    <w:p>
      <w:pPr>
        <w:pStyle w:val="20"/>
        <w:keepNext w:val="0"/>
        <w:keepLines w:val="0"/>
        <w:pageBreakBefore w:val="0"/>
        <w:widowControl w:val="0"/>
        <w:kinsoku/>
        <w:wordWrap/>
        <w:overflowPunct/>
        <w:topLinePunct w:val="0"/>
        <w:autoSpaceDE/>
        <w:autoSpaceDN/>
        <w:bidi w:val="0"/>
        <w:adjustRightInd/>
        <w:snapToGrid/>
        <w:spacing w:after="0" w:line="520" w:lineRule="exact"/>
        <w:textAlignment w:val="auto"/>
        <w:rPr>
          <w:rFonts w:ascii="仿宋" w:eastAsia="仿宋" w:cs="仿宋"/>
          <w:lang w:val="en-US" w:eastAsia="zh-CN"/>
        </w:rPr>
      </w:pPr>
      <w:r>
        <w:rPr>
          <w:rFonts w:ascii="仿宋" w:eastAsia="仿宋" w:cs="仿宋" w:hint="eastAsia"/>
          <w:lang w:val="en-US" w:eastAsia="zh-CN"/>
        </w:rPr>
        <w:t>林龄的划分标准依据中华人民共和国林业行业标准《主要树种龄级与龄组划分》(LY /T 2908—2017)</w:t>
      </w:r>
      <w:r>
        <w:rPr>
          <w:rFonts w:ascii="仿宋" w:cs="仿宋" w:hint="eastAsia"/>
          <w:lang w:val="en-US" w:eastAsia="zh-CN"/>
        </w:rPr>
        <w:t>，如下表：</w:t>
      </w:r>
    </w:p>
    <w:p>
      <w:pPr>
        <w:pStyle w:val="2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cs="仿宋" w:hint="eastAsia"/>
          <w:b/>
          <w:bCs/>
          <w:lang w:val="en-US" w:eastAsia="zh-CN"/>
        </w:rPr>
      </w:pPr>
      <w:r>
        <w:rPr>
          <w:rFonts w:cs="仿宋" w:hint="eastAsia"/>
          <w:b/>
          <w:bCs/>
          <w:lang w:val="en-US" w:eastAsia="zh-CN"/>
        </w:rPr>
        <w:t>短轮伐期工业原料林和速生丰产用材林主要树种龄组划分表</w:t>
      </w:r>
    </w:p>
    <w:p>
      <w:pPr>
        <w:pStyle w:val="20"/>
        <w:keepNext w:val="0"/>
        <w:keepLines w:val="0"/>
        <w:pageBreakBefore w:val="0"/>
        <w:widowControl w:val="0"/>
        <w:kinsoku/>
        <w:wordWrap/>
        <w:overflowPunct/>
        <w:topLinePunct w:val="0"/>
        <w:autoSpaceDE/>
        <w:autoSpaceDN/>
        <w:bidi w:val="0"/>
        <w:adjustRightInd/>
        <w:snapToGrid/>
        <w:spacing w:after="0" w:line="240" w:lineRule="auto"/>
        <w:jc w:val="right"/>
        <w:textAlignment w:val="auto"/>
        <w:rPr>
          <w:rFonts w:cs="仿宋"/>
          <w:b w:val="0"/>
          <w:bCs w:val="0"/>
          <w:sz w:val="21"/>
          <w:szCs w:val="21"/>
          <w:lang w:val="en-US" w:eastAsia="zh-CN"/>
        </w:rPr>
      </w:pPr>
      <w:r>
        <w:rPr>
          <w:rFonts w:cs="仿宋" w:hint="eastAsia"/>
          <w:b w:val="0"/>
          <w:bCs w:val="0"/>
          <w:sz w:val="21"/>
          <w:szCs w:val="21"/>
          <w:lang w:val="en-US" w:eastAsia="zh-CN"/>
        </w:rPr>
        <w:t>单位：年</w:t>
      </w:r>
    </w:p>
    <w:tbl>
      <w:tblPr>
        <w:jc w:val="center"/>
        <w:tblW w:w="9478" w:type="dxa"/>
        <w:tblBorders>
          <w:top w:val="none" w:sz="0" w:space="0" w:color="auto"/>
          <w:left w:val="none" w:sz="0" w:space="0" w:color="auto"/>
          <w:bottom w:val="none" w:sz="0" w:space="0" w:color="auto"/>
          <w:right w:val="none" w:sz="0" w:space="0" w:color="auto"/>
        </w:tblBorders>
        <w:shd w:val="clear" w:color="auto" w:fill="auto"/>
        <w:tblLayout w:type="fixed"/>
        <w:tblCellMar>
          <w:top w:w="0" w:type="dxa"/>
          <w:left w:w="108" w:type="dxa"/>
          <w:bottom w:w="0" w:type="dxa"/>
          <w:right w:w="108" w:type="dxa"/>
        </w:tblCellMar>
      </w:tblPr>
      <w:tblGrid>
        <w:gridCol w:w="943"/>
        <w:gridCol w:w="1796"/>
        <w:gridCol w:w="1824"/>
        <w:gridCol w:w="979"/>
        <w:gridCol w:w="979"/>
        <w:gridCol w:w="979"/>
        <w:gridCol w:w="980"/>
        <w:gridCol w:w="998"/>
      </w:tblGrid>
      <w:tr>
        <w:trPr>
          <w:trHeight w:val="278"/>
        </w:trPr>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树种</w:t>
            </w:r>
          </w:p>
        </w:tc>
        <w:tc>
          <w:tcPr>
            <w:tcW w:w="1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地区</w:t>
            </w:r>
          </w:p>
        </w:tc>
        <w:tc>
          <w:tcPr>
            <w:tcW w:w="182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亚林种</w:t>
            </w:r>
          </w:p>
        </w:tc>
        <w:tc>
          <w:tcPr>
            <w:tcW w:w="49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龄组划分</w:t>
            </w:r>
          </w:p>
        </w:tc>
      </w:tr>
      <w:tr>
        <w:trPr>
          <w:trHeight w:val="278"/>
        </w:trPr>
        <w:tc>
          <w:tcPr>
            <w:tcW w:w="94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82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幼龄林</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中龄林</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近熟林</w:t>
            </w: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成熟林</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过熟林</w:t>
            </w:r>
          </w:p>
        </w:tc>
      </w:tr>
      <w:tr>
        <w:trPr>
          <w:trHeight w:val="278"/>
        </w:trPr>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桉树</w:t>
            </w:r>
          </w:p>
        </w:tc>
        <w:tc>
          <w:tcPr>
            <w:tcW w:w="1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南方山地丘陵区</w:t>
            </w:r>
          </w:p>
        </w:tc>
        <w:tc>
          <w:tcPr>
            <w:tcW w:w="1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工业原料林</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1--2</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3--4</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5</w:t>
            </w: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6--7</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8</w:t>
            </w:r>
          </w:p>
        </w:tc>
      </w:tr>
      <w:tr>
        <w:trPr>
          <w:trHeight w:val="278"/>
        </w:trPr>
        <w:tc>
          <w:tcPr>
            <w:tcW w:w="94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速生丰产用材林</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≤5</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6--10</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11--15</w:t>
            </w: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16--25</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26</w:t>
            </w:r>
          </w:p>
        </w:tc>
      </w:tr>
      <w:tr>
        <w:trPr>
          <w:trHeight w:val="278"/>
        </w:trPr>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杉树</w:t>
            </w:r>
          </w:p>
        </w:tc>
        <w:tc>
          <w:tcPr>
            <w:tcW w:w="1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南方山地丘陵区</w:t>
            </w:r>
          </w:p>
        </w:tc>
        <w:tc>
          <w:tcPr>
            <w:tcW w:w="1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工业原料林</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1--4</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5--8</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9--10</w:t>
            </w: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11--14</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≥15</w:t>
            </w:r>
          </w:p>
        </w:tc>
      </w:tr>
      <w:tr>
        <w:trPr>
          <w:trHeight w:val="278"/>
        </w:trPr>
        <w:tc>
          <w:tcPr>
            <w:tcW w:w="94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速生丰产用材林</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≤10</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11--15</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16--20</w:t>
            </w: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21--30</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≥31</w:t>
            </w:r>
          </w:p>
        </w:tc>
      </w:tr>
      <w:tr>
        <w:trPr>
          <w:trHeight w:val="278"/>
        </w:trPr>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湿地松</w:t>
            </w:r>
          </w:p>
        </w:tc>
        <w:tc>
          <w:tcPr>
            <w:tcW w:w="1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南方山地丘陵区</w:t>
            </w:r>
          </w:p>
        </w:tc>
        <w:tc>
          <w:tcPr>
            <w:tcW w:w="1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工业原料林</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1--4</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5--8</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9--10</w:t>
            </w: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11--14</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≥15</w:t>
            </w:r>
          </w:p>
        </w:tc>
      </w:tr>
      <w:tr>
        <w:trPr>
          <w:trHeight w:val="278"/>
        </w:trPr>
        <w:tc>
          <w:tcPr>
            <w:tcW w:w="94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速生丰产用材林</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≤10</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11--15</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16--20</w:t>
            </w: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21--30</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≥31</w:t>
            </w:r>
          </w:p>
        </w:tc>
      </w:tr>
    </w:tbl>
    <w:p>
      <w:pPr>
        <w:pStyle w:val="20"/>
        <w:keepNext w:val="0"/>
        <w:keepLines w:val="0"/>
        <w:pageBreakBefore w:val="0"/>
        <w:widowControl w:val="0"/>
        <w:kinsoku/>
        <w:wordWrap/>
        <w:overflowPunct/>
        <w:topLinePunct w:val="0"/>
        <w:autoSpaceDE/>
        <w:autoSpaceDN/>
        <w:bidi w:val="0"/>
        <w:adjustRightInd/>
        <w:snapToGrid/>
        <w:spacing w:after="0"/>
        <w:ind w:leftChars="200" w:left="560"/>
        <w:textAlignment w:val="auto"/>
        <w:rPr>
          <w:rFonts w:ascii="仿宋" w:cs="仿宋" w:hint="eastAsia"/>
          <w:lang w:val="en-US" w:eastAsia="zh-CN"/>
        </w:rPr>
      </w:pPr>
    </w:p>
    <w:p>
      <w:pPr>
        <w:pStyle w:val="20"/>
        <w:keepNext w:val="0"/>
        <w:keepLines w:val="0"/>
        <w:pageBreakBefore w:val="0"/>
        <w:widowControl w:val="0"/>
        <w:kinsoku/>
        <w:wordWrap/>
        <w:overflowPunct/>
        <w:topLinePunct w:val="0"/>
        <w:autoSpaceDE/>
        <w:autoSpaceDN/>
        <w:bidi w:val="0"/>
        <w:adjustRightInd/>
        <w:snapToGrid/>
        <w:spacing w:after="0"/>
        <w:ind w:leftChars="200" w:left="560"/>
        <w:textAlignment w:val="auto"/>
        <w:rPr>
          <w:rFonts w:ascii="仿宋" w:cs="仿宋" w:hint="eastAsia"/>
          <w:lang w:val="en-US" w:eastAsia="zh-CN"/>
        </w:rPr>
      </w:pPr>
      <w:r>
        <w:rPr>
          <w:rFonts w:ascii="仿宋" w:cs="仿宋" w:hint="eastAsia"/>
          <w:lang w:val="en-US" w:eastAsia="zh-CN"/>
        </w:rPr>
        <w:t>（3）各龄期生长标准确定</w:t>
      </w:r>
    </w:p>
    <w:p>
      <w:pPr>
        <w:pStyle w:val="20"/>
        <w:keepNext w:val="0"/>
        <w:keepLines w:val="0"/>
        <w:pageBreakBefore w:val="0"/>
        <w:widowControl w:val="0"/>
        <w:kinsoku/>
        <w:wordWrap/>
        <w:overflowPunct/>
        <w:topLinePunct w:val="0"/>
        <w:autoSpaceDE/>
        <w:autoSpaceDN/>
        <w:bidi w:val="0"/>
        <w:adjustRightInd/>
        <w:snapToGrid/>
        <w:spacing w:after="0"/>
        <w:ind w:left="0" w:firstLineChars="200" w:firstLine="560"/>
        <w:textAlignment w:val="auto"/>
        <w:rPr>
          <w:rFonts w:ascii="仿宋" w:cs="仿宋" w:hint="eastAsia"/>
          <w:lang w:val="en-US" w:eastAsia="zh-CN"/>
        </w:rPr>
      </w:pPr>
      <w:r>
        <w:rPr>
          <w:rFonts w:ascii="仿宋" w:cs="仿宋" w:hint="eastAsia"/>
          <w:lang w:val="en-US" w:eastAsia="zh-CN"/>
        </w:rPr>
        <w:t>根据《主要树种龄级与龄组划分》(LY T 2908—2017，2018年1月1日实施)划分为幼苗、幼龄林、中龄林、近熟及成熟林5个档次，各龄期生长标准如下表：</w:t>
      </w:r>
    </w:p>
    <w:p>
      <w:pPr>
        <w:pStyle w:val="20"/>
        <w:keepNext w:val="0"/>
        <w:keepLines w:val="0"/>
        <w:pageBreakBefore w:val="0"/>
        <w:widowControl w:val="0"/>
        <w:kinsoku/>
        <w:wordWrap/>
        <w:overflowPunct/>
        <w:topLinePunct w:val="0"/>
        <w:autoSpaceDE/>
        <w:autoSpaceDN/>
        <w:bidi w:val="0"/>
        <w:adjustRightInd/>
        <w:snapToGrid/>
        <w:spacing w:after="0"/>
        <w:ind w:left="0" w:firstLineChars="200" w:firstLine="560"/>
        <w:textAlignment w:val="auto"/>
        <w:rPr>
          <w:rFonts w:ascii="仿宋" w:cs="仿宋" w:hint="eastAsia"/>
          <w:lang w:val="en-US" w:eastAsia="zh-CN"/>
        </w:rPr>
      </w:pPr>
    </w:p>
    <w:p>
      <w:pPr>
        <w:pStyle w:val="20"/>
        <w:keepNext w:val="0"/>
        <w:keepLines w:val="0"/>
        <w:pageBreakBefore w:val="0"/>
        <w:widowControl w:val="0"/>
        <w:kinsoku/>
        <w:wordWrap/>
        <w:overflowPunct/>
        <w:topLinePunct w:val="0"/>
        <w:autoSpaceDE/>
        <w:autoSpaceDN/>
        <w:bidi w:val="0"/>
        <w:adjustRightInd/>
        <w:snapToGrid/>
        <w:spacing w:after="0"/>
        <w:ind w:left="0" w:firstLineChars="200" w:firstLine="560"/>
        <w:textAlignment w:val="auto"/>
        <w:rPr>
          <w:rFonts w:ascii="仿宋" w:cs="仿宋" w:hint="eastAsia"/>
          <w:lang w:val="en-US" w:eastAsia="zh-CN"/>
        </w:rPr>
      </w:pPr>
    </w:p>
    <w:p>
      <w:pPr>
        <w:pStyle w:val="20"/>
        <w:keepNext w:val="0"/>
        <w:keepLines w:val="0"/>
        <w:pageBreakBefore w:val="0"/>
        <w:widowControl w:val="0"/>
        <w:kinsoku/>
        <w:wordWrap/>
        <w:overflowPunct/>
        <w:topLinePunct w:val="0"/>
        <w:autoSpaceDE/>
        <w:autoSpaceDN/>
        <w:bidi w:val="0"/>
        <w:adjustRightInd/>
        <w:snapToGrid/>
        <w:spacing w:after="0"/>
        <w:ind w:left="0" w:firstLineChars="200" w:firstLine="560"/>
        <w:textAlignment w:val="auto"/>
        <w:rPr>
          <w:rFonts w:ascii="仿宋" w:cs="仿宋" w:hint="eastAsia"/>
          <w:lang w:val="en-US" w:eastAsia="zh-CN"/>
        </w:rPr>
      </w:pPr>
    </w:p>
    <w:p>
      <w:pPr>
        <w:pStyle w:val="20"/>
        <w:keepNext w:val="0"/>
        <w:keepLines w:val="0"/>
        <w:pageBreakBefore w:val="0"/>
        <w:widowControl w:val="0"/>
        <w:kinsoku/>
        <w:wordWrap/>
        <w:overflowPunct/>
        <w:topLinePunct w:val="0"/>
        <w:autoSpaceDE/>
        <w:autoSpaceDN/>
        <w:bidi w:val="0"/>
        <w:adjustRightInd/>
        <w:snapToGrid/>
        <w:spacing w:after="0"/>
        <w:ind w:left="0" w:firstLineChars="200" w:firstLine="560"/>
        <w:textAlignment w:val="auto"/>
        <w:rPr>
          <w:rFonts w:ascii="仿宋" w:cs="仿宋" w:hint="eastAsia"/>
          <w:lang w:val="en-US" w:eastAsia="zh-CN"/>
        </w:rPr>
      </w:pPr>
    </w:p>
    <w:p>
      <w:pPr>
        <w:pStyle w:val="20"/>
        <w:keepNext w:val="0"/>
        <w:keepLines w:val="0"/>
        <w:pageBreakBefore w:val="0"/>
        <w:widowControl w:val="0"/>
        <w:kinsoku/>
        <w:wordWrap/>
        <w:overflowPunct/>
        <w:topLinePunct w:val="0"/>
        <w:autoSpaceDE/>
        <w:autoSpaceDN/>
        <w:bidi w:val="0"/>
        <w:adjustRightInd/>
        <w:snapToGrid/>
        <w:spacing w:after="0"/>
        <w:ind w:left="0" w:firstLineChars="200" w:firstLine="560"/>
        <w:textAlignment w:val="auto"/>
        <w:rPr>
          <w:rFonts w:ascii="仿宋" w:cs="仿宋" w:hint="eastAsia"/>
          <w:lang w:val="en-US" w:eastAsia="zh-CN"/>
        </w:rPr>
      </w:pPr>
    </w:p>
    <w:p>
      <w:pPr>
        <w:pStyle w:val="20"/>
        <w:keepNext w:val="0"/>
        <w:keepLines w:val="0"/>
        <w:pageBreakBefore w:val="0"/>
        <w:widowControl w:val="0"/>
        <w:kinsoku/>
        <w:wordWrap/>
        <w:overflowPunct/>
        <w:topLinePunct w:val="0"/>
        <w:autoSpaceDE/>
        <w:autoSpaceDN/>
        <w:bidi w:val="0"/>
        <w:adjustRightInd/>
        <w:snapToGrid/>
        <w:spacing w:after="0"/>
        <w:ind w:left="0" w:firstLineChars="200" w:firstLine="560"/>
        <w:textAlignment w:val="auto"/>
        <w:rPr>
          <w:rFonts w:ascii="仿宋" w:cs="仿宋" w:hint="eastAsia"/>
          <w:lang w:val="en-US" w:eastAsia="zh-CN"/>
        </w:rPr>
      </w:pPr>
    </w:p>
    <w:p>
      <w:pPr>
        <w:pStyle w:val="20"/>
        <w:keepNext w:val="0"/>
        <w:keepLines w:val="0"/>
        <w:pageBreakBefore w:val="0"/>
        <w:widowControl w:val="0"/>
        <w:kinsoku/>
        <w:wordWrap/>
        <w:overflowPunct/>
        <w:topLinePunct w:val="0"/>
        <w:autoSpaceDE/>
        <w:autoSpaceDN/>
        <w:bidi w:val="0"/>
        <w:adjustRightInd/>
        <w:snapToGrid/>
        <w:spacing w:after="0"/>
        <w:ind w:left="0" w:firstLineChars="200" w:firstLine="560"/>
        <w:textAlignment w:val="auto"/>
        <w:rPr>
          <w:rFonts w:ascii="仿宋" w:cs="仿宋" w:hint="eastAsia"/>
          <w:lang w:val="en-US" w:eastAsia="zh-CN"/>
        </w:rPr>
      </w:pPr>
    </w:p>
    <w:p>
      <w:pPr>
        <w:pStyle w:val="20"/>
        <w:keepNext w:val="0"/>
        <w:keepLines w:val="0"/>
        <w:pageBreakBefore w:val="0"/>
        <w:widowControl w:val="0"/>
        <w:kinsoku/>
        <w:wordWrap/>
        <w:overflowPunct/>
        <w:topLinePunct w:val="0"/>
        <w:autoSpaceDE/>
        <w:autoSpaceDN/>
        <w:bidi w:val="0"/>
        <w:adjustRightInd/>
        <w:snapToGrid/>
        <w:spacing w:after="0"/>
        <w:ind w:left="0" w:firstLineChars="0" w:firstLine="0"/>
        <w:jc w:val="center"/>
        <w:textAlignment w:val="auto"/>
        <w:rPr>
          <w:rFonts w:ascii="仿宋" w:cs="仿宋"/>
          <w:b/>
          <w:bCs/>
          <w:sz w:val="28"/>
          <w:szCs w:val="28"/>
          <w:lang w:val="en-US" w:eastAsia="zh-CN"/>
        </w:rPr>
      </w:pPr>
      <w:r>
        <w:rPr>
          <w:rFonts w:ascii="仿宋" w:cs="仿宋" w:hint="eastAsia"/>
          <w:b/>
          <w:bCs/>
          <w:sz w:val="28"/>
          <w:szCs w:val="28"/>
          <w:lang w:val="en-US" w:eastAsia="zh-CN"/>
        </w:rPr>
        <w:t>主要树种各龄期生长指标</w:t>
      </w:r>
    </w:p>
    <w:tbl>
      <w:tblPr>
        <w:jc w:val="center"/>
        <w:tblW w:w="9484" w:type="dxa"/>
        <w:tblBorders>
          <w:top w:val="none" w:sz="0" w:space="0" w:color="auto"/>
          <w:left w:val="none" w:sz="0" w:space="0" w:color="auto"/>
          <w:bottom w:val="none" w:sz="0" w:space="0" w:color="auto"/>
          <w:right w:val="none" w:sz="0" w:space="0" w:color="auto"/>
        </w:tblBorders>
        <w:shd w:val="clear" w:color="auto" w:fill="FFFFFF"/>
        <w:tblLayout w:type="fixed"/>
        <w:tblCellMar>
          <w:top w:w="0" w:type="dxa"/>
          <w:left w:w="108" w:type="dxa"/>
          <w:bottom w:w="0" w:type="dxa"/>
          <w:right w:w="108" w:type="dxa"/>
        </w:tblCellMar>
      </w:tblPr>
      <w:tblGrid>
        <w:gridCol w:w="592"/>
        <w:gridCol w:w="1204"/>
        <w:gridCol w:w="944"/>
        <w:gridCol w:w="2011"/>
        <w:gridCol w:w="2022"/>
        <w:gridCol w:w="2711"/>
      </w:tblGrid>
      <w:tr>
        <w:trPr>
          <w:cantSplit/>
          <w:trHeight w:val="520"/>
        </w:trPr>
        <w:tc>
          <w:tcPr>
            <w:tcW w:w="59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树种</w:t>
            </w:r>
          </w:p>
        </w:tc>
        <w:tc>
          <w:tcPr>
            <w:tcW w:w="12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龄林</w:t>
            </w: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种植年份(年）</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树高(m)</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胸径（cm)</w:t>
            </w:r>
          </w:p>
        </w:tc>
        <w:tc>
          <w:tcPr>
            <w:tcW w:w="27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参考依据</w:t>
            </w:r>
          </w:p>
        </w:tc>
      </w:tr>
      <w:tr>
        <w:trPr>
          <w:cantSplit/>
          <w:trHeight w:val="260"/>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桉树</w:t>
            </w:r>
          </w:p>
        </w:tc>
        <w:tc>
          <w:tcPr>
            <w:tcW w:w="12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幼苗</w:t>
            </w: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仿宋" w:eastAsia="仿宋" w:cs="仿宋" w:hint="eastAsia"/>
                <w:i w:val="0"/>
                <w:iCs w:val="0"/>
                <w:color w:val="000000"/>
                <w:sz w:val="21"/>
                <w:szCs w:val="21"/>
                <w:u w:val="none"/>
              </w:rPr>
            </w:pP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≤0.</w:t>
            </w:r>
            <w:r>
              <w:rPr>
                <w:rFonts w:ascii="仿宋" w:cs="仿宋" w:hint="eastAsia"/>
                <w:i w:val="0"/>
                <w:iCs w:val="0"/>
                <w:color w:val="000000"/>
                <w:kern w:val="0"/>
                <w:sz w:val="20"/>
                <w:szCs w:val="20"/>
                <w:u w:val="none"/>
                <w:lang w:val="en-US" w:eastAsia="zh-CN"/>
              </w:rPr>
              <w:t>5</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仿宋" w:eastAsia="仿宋" w:cs="仿宋" w:hint="eastAsia"/>
                <w:i w:val="0"/>
                <w:iCs w:val="0"/>
                <w:color w:val="000000"/>
                <w:sz w:val="21"/>
                <w:szCs w:val="21"/>
                <w:u w:val="none"/>
              </w:rPr>
            </w:pPr>
          </w:p>
        </w:tc>
        <w:tc>
          <w:tcPr>
            <w:tcW w:w="271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18"/>
                <w:szCs w:val="18"/>
                <w:u w:val="none"/>
                <w:lang w:val="en-US" w:eastAsia="zh-CN"/>
              </w:rPr>
              <w:t>当地林业核查统计数据、《桉树无性系组培快繁技术规程》(LY/T 1770-2008),《桉树丰产林经营技术规程》（LYT2456—2015）,参考文献《湛江市桉树速生丰产林造林规程》、网上查询资料</w:t>
            </w:r>
          </w:p>
        </w:tc>
      </w:tr>
      <w:tr>
        <w:trPr>
          <w:cantSplit/>
          <w:trHeight w:val="260"/>
        </w:trPr>
        <w:tc>
          <w:tcPr>
            <w:tcW w:w="59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幼龄林</w:t>
            </w: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1</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0.</w:t>
            </w:r>
            <w:r>
              <w:rPr>
                <w:rFonts w:ascii="仿宋" w:cs="仿宋" w:hint="eastAsia"/>
                <w:i w:val="0"/>
                <w:iCs w:val="0"/>
                <w:color w:val="000000"/>
                <w:kern w:val="0"/>
                <w:sz w:val="20"/>
                <w:szCs w:val="20"/>
                <w:u w:val="none"/>
                <w:lang w:val="en-US" w:eastAsia="zh-CN"/>
              </w:rPr>
              <w:t>5</w:t>
            </w:r>
            <w:r>
              <w:rPr>
                <w:rFonts w:ascii="仿宋" w:eastAsia="仿宋" w:cs="仿宋" w:hint="eastAsia"/>
                <w:i w:val="0"/>
                <w:iCs w:val="0"/>
                <w:color w:val="000000"/>
                <w:kern w:val="0"/>
                <w:sz w:val="20"/>
                <w:szCs w:val="20"/>
                <w:u w:val="none"/>
                <w:lang w:val="en-US" w:eastAsia="zh-CN"/>
              </w:rPr>
              <w:t>＜树高≤2.9</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1＜胸径≤3</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120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2</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2.9＜树高≤5.3</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3＜胸径≤6</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中龄林</w:t>
            </w: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3</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5.3＜树高≤7.7</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6＜胸径≤9</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120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4</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7.7＜树高≤10.1</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9＜胸径≤12</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12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近、成熟林</w:t>
            </w: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5</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13</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15</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val="restart"/>
            <w:tcBorders>
              <w:top w:val="nil"/>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杉树</w:t>
            </w:r>
          </w:p>
        </w:tc>
        <w:tc>
          <w:tcPr>
            <w:tcW w:w="12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幼苗</w:t>
            </w: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仿宋" w:eastAsia="仿宋" w:cs="仿宋" w:hint="eastAsia"/>
                <w:i w:val="0"/>
                <w:iCs w:val="0"/>
                <w:color w:val="000000"/>
                <w:sz w:val="21"/>
                <w:szCs w:val="21"/>
                <w:u w:val="none"/>
              </w:rPr>
            </w:pP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苗高≤0.5</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地径≤0.8</w:t>
            </w:r>
          </w:p>
        </w:tc>
        <w:tc>
          <w:tcPr>
            <w:tcW w:w="271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当地林业核查统计数据、</w:t>
            </w:r>
            <w:r>
              <w:rPr>
                <w:rFonts w:ascii="仿宋" w:cs="仿宋" w:hint="eastAsia"/>
                <w:i w:val="0"/>
                <w:iCs w:val="0"/>
                <w:color w:val="000000"/>
                <w:kern w:val="0"/>
                <w:sz w:val="21"/>
                <w:szCs w:val="21"/>
                <w:u w:val="none"/>
                <w:lang w:val="en-US" w:eastAsia="zh-CN"/>
              </w:rPr>
              <w:t>参考</w:t>
            </w:r>
            <w:r>
              <w:rPr>
                <w:rFonts w:ascii="仿宋" w:eastAsia="仿宋" w:cs="仿宋" w:hint="eastAsia"/>
                <w:i w:val="0"/>
                <w:iCs w:val="0"/>
                <w:color w:val="000000"/>
                <w:kern w:val="0"/>
                <w:sz w:val="21"/>
                <w:szCs w:val="21"/>
                <w:u w:val="none"/>
                <w:lang w:val="en-US" w:eastAsia="zh-CN"/>
              </w:rPr>
              <w:t>《杉木速生丰产用材林》（LYT 1384-2007）,参考文献《粤北乐昌山区杉木速生丰产造林技术》https://www.sohu.com/a/455021722_120044303</w:t>
            </w: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幼龄林</w:t>
            </w: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1</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0.4＜树高≤0.85</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仿宋" w:eastAsia="仿宋" w:cs="仿宋" w:hint="eastAsia"/>
                <w:i w:val="0"/>
                <w:iCs w:val="0"/>
                <w:color w:val="000000"/>
                <w:sz w:val="21"/>
                <w:szCs w:val="21"/>
                <w:u w:val="none"/>
              </w:rPr>
            </w:pP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2</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0.85＜树高≤1.3</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仿宋" w:eastAsia="仿宋" w:cs="仿宋" w:hint="eastAsia"/>
                <w:i w:val="0"/>
                <w:iCs w:val="0"/>
                <w:color w:val="000000"/>
                <w:sz w:val="21"/>
                <w:szCs w:val="21"/>
                <w:u w:val="none"/>
              </w:rPr>
            </w:pP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3</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1.3＜树高≤2.3</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胸径≤2.8</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4</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2.3＜树高≤3.4</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2.8＜胸径≤3.9</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中龄林</w:t>
            </w: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5</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3.4＜树高≤4.5</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3.9＜胸径≤5.3</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6</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4.5＜树高≤5.6</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5.3＜胸径≤6.7</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7</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5.6＜树高≤6.7</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6.7＜胸径≤7.9</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8</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6.7＜树高≤7.6</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7.9＜胸径≤9.0</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近熟林</w:t>
            </w: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9</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7.6＜树高≤8.4</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9.0＜胸径≤10</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10</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8.4＜树高≤9.9</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10＜胸径≤11.7</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成熟林</w:t>
            </w: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12</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9.9＜树高≤11</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11.7＜胸径≤13.1</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＞12</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＞11</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＞13.1</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val="restart"/>
            <w:tcBorders>
              <w:top w:val="nil"/>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松树</w:t>
            </w:r>
          </w:p>
        </w:tc>
        <w:tc>
          <w:tcPr>
            <w:tcW w:w="12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幼苗</w:t>
            </w: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仿宋" w:eastAsia="仿宋" w:cs="仿宋" w:hint="eastAsia"/>
                <w:i w:val="0"/>
                <w:iCs w:val="0"/>
                <w:color w:val="000000"/>
                <w:sz w:val="21"/>
                <w:szCs w:val="21"/>
                <w:u w:val="none"/>
              </w:rPr>
            </w:pP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苗高≤0.5</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地径≤0.7</w:t>
            </w:r>
          </w:p>
        </w:tc>
        <w:tc>
          <w:tcPr>
            <w:tcW w:w="271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1"/>
                <w:szCs w:val="21"/>
                <w:u w:val="none"/>
                <w:lang w:val="en-US" w:eastAsia="zh-CN"/>
              </w:rPr>
              <w:t>当地林业核查统计数据、</w:t>
            </w:r>
            <w:r>
              <w:rPr>
                <w:rFonts w:ascii="仿宋" w:cs="仿宋" w:hint="eastAsia"/>
                <w:i w:val="0"/>
                <w:iCs w:val="0"/>
                <w:color w:val="000000"/>
                <w:kern w:val="0"/>
                <w:sz w:val="21"/>
                <w:szCs w:val="21"/>
                <w:u w:val="none"/>
                <w:lang w:val="en-US" w:eastAsia="zh-CN"/>
              </w:rPr>
              <w:t>参考</w:t>
            </w:r>
            <w:r>
              <w:rPr>
                <w:rFonts w:ascii="仿宋" w:eastAsia="仿宋" w:cs="仿宋" w:hint="eastAsia"/>
                <w:i w:val="0"/>
                <w:iCs w:val="0"/>
                <w:color w:val="000000"/>
                <w:kern w:val="0"/>
                <w:sz w:val="21"/>
                <w:szCs w:val="21"/>
                <w:u w:val="none"/>
                <w:lang w:val="en-US" w:eastAsia="zh-CN"/>
              </w:rPr>
              <w:t>《湿地松速生丰产林栽培技术规程》（LY/T 1528-2016）</w:t>
            </w: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幼龄林</w:t>
            </w: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1</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0.5＜苗高≤1.3</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仿宋" w:eastAsia="仿宋" w:cs="仿宋" w:hint="eastAsia"/>
                <w:i w:val="0"/>
                <w:iCs w:val="0"/>
                <w:color w:val="000000"/>
                <w:sz w:val="21"/>
                <w:szCs w:val="21"/>
                <w:u w:val="none"/>
              </w:rPr>
            </w:pP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2</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1.3＜苗高≤2.1</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仿宋" w:eastAsia="仿宋" w:cs="仿宋" w:hint="eastAsia"/>
                <w:i w:val="0"/>
                <w:iCs w:val="0"/>
                <w:color w:val="000000"/>
                <w:sz w:val="21"/>
                <w:szCs w:val="21"/>
                <w:u w:val="none"/>
              </w:rPr>
            </w:pP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3</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2.1＜树高≤3.2</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胸径≤4.7</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4</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3.2＜树高≤4</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4.7＜胸径≤6.7</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中龄林</w:t>
            </w: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5</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4＜树高≤4.84</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6.7＜胸径≤8.3</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6</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4.84＜树高≤5.65</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8.3＜胸径≤9.7</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7</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5.65＜树高≤6.42</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9.7＜胸径≤10.8</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8</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6.42＜树高≤7.15</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10.8＜胸径≤11.8</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近熟林</w:t>
            </w: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9</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7.15＜树高≤7.84</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11.8＜胸径≤12.5</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10</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7.84＜树高≤8.49</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12.5＜胸径≤13.2</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成熟林</w:t>
            </w: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11</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8.49＜树高≤9.09</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13.2＜胸径≤13.8</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r>
        <w:trPr>
          <w:cantSplit/>
          <w:trHeight w:val="260"/>
        </w:trPr>
        <w:tc>
          <w:tcPr>
            <w:tcW w:w="592" w:type="dxa"/>
            <w:vMerge/>
            <w:tcBorders>
              <w:top w:val="nil"/>
              <w:left w:val="single" w:sz="4" w:space="0" w:color="000000"/>
              <w:bottom w:val="single" w:sz="4" w:space="0" w:color="000000"/>
              <w:right w:val="single" w:sz="4" w:space="0" w:color="000000"/>
            </w:tcBorders>
            <w:shd w:val="clear" w:color="auto" w:fill="FFFFFF"/>
            <w:noWrap/>
            <w:vAlign w:val="center"/>
          </w:tcPr>
          <w:p/>
        </w:tc>
        <w:tc>
          <w:tcPr>
            <w:tcW w:w="120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c>
          <w:tcPr>
            <w:tcW w:w="9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＞11</w:t>
            </w:r>
          </w:p>
        </w:tc>
        <w:tc>
          <w:tcPr>
            <w:tcW w:w="20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＞9.09</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仿宋" w:eastAsia="仿宋" w:cs="仿宋" w:hint="eastAsia"/>
                <w:i w:val="0"/>
                <w:iCs w:val="0"/>
                <w:color w:val="000000"/>
                <w:sz w:val="21"/>
                <w:szCs w:val="21"/>
                <w:u w:val="none"/>
              </w:rPr>
            </w:pPr>
            <w:r>
              <w:rPr>
                <w:rFonts w:ascii="仿宋" w:eastAsia="仿宋" w:cs="仿宋" w:hint="eastAsia"/>
                <w:i w:val="0"/>
                <w:iCs w:val="0"/>
                <w:color w:val="000000"/>
                <w:kern w:val="0"/>
                <w:sz w:val="20"/>
                <w:szCs w:val="20"/>
                <w:u w:val="none"/>
                <w:lang w:val="en-US" w:eastAsia="zh-CN"/>
              </w:rPr>
              <w:t>胸径＞13.8</w:t>
            </w:r>
          </w:p>
        </w:tc>
        <w:tc>
          <w:tcPr>
            <w:tcW w:w="271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tc>
      </w:tr>
    </w:tbl>
    <w:p>
      <w:pPr>
        <w:pStyle w:val="3"/>
        <w:keepNext/>
        <w:keepLines/>
        <w:pageBreakBefore w:val="0"/>
        <w:widowControl w:val="0"/>
        <w:kinsoku/>
        <w:wordWrap/>
        <w:overflowPunct/>
        <w:topLinePunct w:val="0"/>
        <w:autoSpaceDE/>
        <w:autoSpaceDN/>
        <w:bidi w:val="0"/>
        <w:adjustRightInd/>
        <w:snapToGrid/>
        <w:spacing w:beforeLines="50" w:before="120" w:afterLines="50" w:after="120" w:line="360" w:lineRule="auto"/>
        <w:ind w:firstLineChars="200" w:firstLine="560"/>
        <w:textAlignment w:val="auto"/>
        <w:rPr>
          <w:sz w:val="28"/>
          <w:szCs w:val="28"/>
          <w:lang w:val="en-US" w:eastAsia="zh-CN"/>
        </w:rPr>
      </w:pPr>
      <w:bookmarkStart w:id="37" w:name="_Toc526"/>
      <w:r>
        <w:rPr>
          <w:rFonts w:hint="eastAsia"/>
          <w:sz w:val="28"/>
          <w:szCs w:val="28"/>
          <w:lang w:val="en-US" w:eastAsia="zh-CN"/>
        </w:rPr>
        <w:t>（八）</w:t>
      </w:r>
      <w:r>
        <w:rPr>
          <w:rFonts w:ascii="仿宋" w:eastAsia="仿宋" w:cs="仿宋" w:hint="eastAsia"/>
          <w:b/>
          <w:sz w:val="28"/>
          <w:szCs w:val="28"/>
          <w:lang w:val="en-US" w:eastAsia="zh-CN"/>
        </w:rPr>
        <w:t>集体土地上房屋补偿标准</w:t>
      </w:r>
      <w:bookmarkEnd w:id="37"/>
    </w:p>
    <w:p>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采用成本法和市场法两种方法进行，并考虑周边县市及原标准衔接问题，作定量定性分析，综合确定补偿标准；</w:t>
      </w:r>
    </w:p>
    <w:p>
      <w:pPr>
        <w:pStyle w:val="3"/>
        <w:keepNext/>
        <w:keepLines/>
        <w:pageBreakBefore w:val="0"/>
        <w:widowControl w:val="0"/>
        <w:kinsoku/>
        <w:wordWrap/>
        <w:overflowPunct/>
        <w:topLinePunct w:val="0"/>
        <w:autoSpaceDE/>
        <w:autoSpaceDN/>
        <w:bidi w:val="0"/>
        <w:adjustRightInd/>
        <w:snapToGrid/>
        <w:spacing w:before="0" w:after="0" w:line="360" w:lineRule="auto"/>
        <w:ind w:firstLineChars="200" w:firstLine="560"/>
        <w:textAlignment w:val="auto"/>
        <w:rPr>
          <w:sz w:val="28"/>
          <w:szCs w:val="28"/>
          <w:lang w:val="en-US" w:eastAsia="zh-CN"/>
        </w:rPr>
      </w:pPr>
      <w:bookmarkStart w:id="38" w:name="_Toc15699"/>
      <w:r>
        <w:rPr>
          <w:rFonts w:hint="eastAsia"/>
          <w:sz w:val="28"/>
          <w:szCs w:val="28"/>
          <w:lang w:val="en-US" w:eastAsia="zh-CN"/>
        </w:rPr>
        <w:t>（九）构筑物</w:t>
      </w:r>
      <w:bookmarkEnd w:id="38"/>
    </w:p>
    <w:p>
      <w:pPr>
        <w:pStyle w:val="20"/>
        <w:keepNext w:val="0"/>
        <w:keepLines w:val="0"/>
        <w:pageBreakBefore w:val="0"/>
        <w:widowControl w:val="0"/>
        <w:kinsoku/>
        <w:wordWrap/>
        <w:overflowPunct/>
        <w:topLinePunct w:val="0"/>
        <w:autoSpaceDE/>
        <w:autoSpaceDN/>
        <w:bidi w:val="0"/>
        <w:adjustRightInd/>
        <w:snapToGrid/>
        <w:spacing w:after="0" w:line="540" w:lineRule="exact"/>
        <w:ind w:firstLineChars="200" w:firstLine="560"/>
        <w:textAlignment w:val="auto"/>
        <w:rPr>
          <w:rFonts w:hint="eastAsia"/>
          <w:lang w:val="en-US" w:eastAsia="zh-CN"/>
        </w:rPr>
      </w:pPr>
      <w:r>
        <w:rPr>
          <w:rFonts w:hint="eastAsia"/>
          <w:lang w:val="en-US" w:eastAsia="zh-CN"/>
        </w:rPr>
        <w:t>主要采用市场法进行测算，参考周边县市的补偿标准，并与造价标准相比较分析综合确定补偿标准。</w:t>
      </w:r>
    </w:p>
    <w:p>
      <w:pPr>
        <w:pStyle w:val="3"/>
        <w:keepNext/>
        <w:keepLines/>
        <w:pageBreakBefore w:val="0"/>
        <w:widowControl w:val="0"/>
        <w:kinsoku/>
        <w:wordWrap/>
        <w:overflowPunct/>
        <w:topLinePunct w:val="0"/>
        <w:autoSpaceDE/>
        <w:autoSpaceDN/>
        <w:bidi w:val="0"/>
        <w:adjustRightInd/>
        <w:snapToGrid/>
        <w:spacing w:beforeLines="50" w:before="120" w:afterLines="50" w:after="120" w:line="360" w:lineRule="auto"/>
        <w:ind w:firstLineChars="200" w:firstLine="560"/>
        <w:textAlignment w:val="auto"/>
        <w:rPr>
          <w:sz w:val="28"/>
          <w:szCs w:val="28"/>
          <w:lang w:val="en-US" w:eastAsia="zh-CN"/>
        </w:rPr>
      </w:pPr>
      <w:bookmarkStart w:id="39" w:name="_Toc19864"/>
      <w:r>
        <w:rPr>
          <w:rFonts w:hint="eastAsia"/>
          <w:sz w:val="28"/>
          <w:szCs w:val="28"/>
          <w:lang w:val="en-US" w:eastAsia="zh-CN"/>
        </w:rPr>
        <w:t>（十）装饰装修</w:t>
      </w:r>
      <w:bookmarkEnd w:id="39"/>
    </w:p>
    <w:p>
      <w:pPr>
        <w:pStyle w:val="20"/>
        <w:pageBreakBefore w:val="0"/>
        <w:widowControl w:val="0"/>
        <w:kinsoku/>
        <w:wordWrap/>
        <w:overflowPunct/>
        <w:topLinePunct w:val="0"/>
        <w:autoSpaceDE/>
        <w:autoSpaceDN/>
        <w:bidi w:val="0"/>
        <w:adjustRightInd/>
        <w:spacing w:after="0"/>
        <w:rPr>
          <w:lang w:val="en-US" w:eastAsia="zh-CN"/>
        </w:rPr>
      </w:pPr>
      <w:r>
        <w:rPr>
          <w:rFonts w:hint="eastAsia"/>
          <w:lang w:val="en-US" w:eastAsia="zh-CN"/>
        </w:rPr>
        <w:t>主要采用市场法进行测算，案例主要来源于周边县市补偿价及市场询价纪录等，根据实际情况，按平均数、众数、中位数等方式确定补偿标准。</w:t>
      </w:r>
    </w:p>
    <w:p>
      <w:pPr>
        <w:pStyle w:val="3"/>
        <w:keepNext/>
        <w:keepLines/>
        <w:pageBreakBefore w:val="0"/>
        <w:widowControl w:val="0"/>
        <w:kinsoku/>
        <w:wordWrap/>
        <w:overflowPunct/>
        <w:topLinePunct w:val="0"/>
        <w:autoSpaceDE/>
        <w:autoSpaceDN/>
        <w:bidi w:val="0"/>
        <w:adjustRightInd/>
        <w:snapToGrid/>
        <w:spacing w:beforeLines="50" w:before="120" w:afterLines="50" w:after="120" w:line="360" w:lineRule="auto"/>
        <w:ind w:left="0" w:firstLineChars="100" w:firstLine="280"/>
        <w:textAlignment w:val="auto"/>
        <w:rPr>
          <w:rFonts w:hint="eastAsia"/>
          <w:sz w:val="28"/>
          <w:szCs w:val="28"/>
          <w:lang w:val="en-US" w:eastAsia="zh-CN"/>
        </w:rPr>
      </w:pPr>
      <w:bookmarkStart w:id="40" w:name="_Toc31934"/>
      <w:r>
        <w:rPr>
          <w:rFonts w:hint="eastAsia"/>
          <w:sz w:val="28"/>
          <w:szCs w:val="28"/>
          <w:lang w:val="en-US" w:eastAsia="zh-CN"/>
        </w:rPr>
        <w:t>（十一）养殖类及其它搬迁补偿标准</w:t>
      </w:r>
      <w:bookmarkEnd w:id="40"/>
    </w:p>
    <w:p>
      <w:pPr>
        <w:pStyle w:val="20"/>
        <w:pageBreakBefore w:val="0"/>
        <w:widowControl w:val="0"/>
        <w:kinsoku/>
        <w:wordWrap/>
        <w:overflowPunct/>
        <w:topLinePunct w:val="0"/>
        <w:autoSpaceDE/>
        <w:autoSpaceDN/>
        <w:bidi w:val="0"/>
        <w:adjustRightInd/>
        <w:spacing w:after="0"/>
        <w:rPr>
          <w:rFonts w:hint="eastAsia"/>
          <w:lang w:val="en-US" w:eastAsia="zh-CN"/>
        </w:rPr>
      </w:pPr>
      <w:r>
        <w:rPr>
          <w:rFonts w:hint="eastAsia"/>
          <w:lang w:val="en-US" w:eastAsia="zh-CN"/>
        </w:rPr>
        <w:t>本类补偿对象价值相对较小，根据周边县市补偿标准、原标准的补偿情况，按平均数、众数、中位数等方式综合分析确定。</w:t>
      </w:r>
    </w:p>
    <w:p>
      <w:pPr>
        <w:pStyle w:val="3"/>
        <w:keepNext/>
        <w:keepLines/>
        <w:pageBreakBefore w:val="0"/>
        <w:widowControl w:val="0"/>
        <w:numPr>
          <w:ilvl w:val="0"/>
          <w:numId w:val="12"/>
        </w:numPr>
        <w:kinsoku/>
        <w:wordWrap/>
        <w:overflowPunct/>
        <w:topLinePunct w:val="0"/>
        <w:autoSpaceDE/>
        <w:autoSpaceDN/>
        <w:bidi w:val="0"/>
        <w:adjustRightInd/>
        <w:snapToGrid/>
        <w:spacing w:beforeLines="50" w:before="120" w:afterLines="50" w:after="120" w:line="360" w:lineRule="auto"/>
        <w:ind w:left="0" w:firstLineChars="200" w:firstLine="560"/>
        <w:textAlignment w:val="auto"/>
        <w:rPr>
          <w:rFonts w:hint="eastAsia"/>
          <w:sz w:val="28"/>
          <w:szCs w:val="28"/>
          <w:lang w:val="en-US" w:eastAsia="zh-CN"/>
        </w:rPr>
      </w:pPr>
      <w:bookmarkStart w:id="41" w:name="_Toc7390"/>
      <w:r>
        <w:rPr>
          <w:rFonts w:hint="eastAsia"/>
          <w:sz w:val="28"/>
          <w:szCs w:val="28"/>
          <w:lang w:val="en-US" w:eastAsia="zh-CN"/>
        </w:rPr>
        <w:t>迁坟标准</w:t>
      </w:r>
      <w:bookmarkEnd w:id="41"/>
    </w:p>
    <w:p>
      <w:pPr>
        <w:keepNext w:val="0"/>
        <w:keepLines w:val="0"/>
        <w:pageBreakBefore w:val="0"/>
        <w:widowControl w:val="0"/>
        <w:kinsoku/>
        <w:wordWrap/>
        <w:overflowPunct/>
        <w:topLinePunct w:val="0"/>
        <w:autoSpaceDE/>
        <w:autoSpaceDN/>
        <w:bidi w:val="0"/>
        <w:adjustRightInd/>
        <w:snapToGrid/>
        <w:spacing w:line="360" w:lineRule="auto"/>
        <w:ind w:left="0" w:firstLineChars="200" w:firstLine="560"/>
        <w:jc w:val="both"/>
        <w:textAlignment w:val="auto"/>
        <w:rPr>
          <w:rFonts w:hint="eastAsia"/>
          <w:lang w:val="en-US" w:eastAsia="zh-CN"/>
        </w:rPr>
      </w:pPr>
      <w:r>
        <w:rPr>
          <w:lang w:val="en-US" w:eastAsia="zh-CN"/>
        </w:rPr>
        <w:t>本类补偿对象</w:t>
      </w:r>
      <w:r>
        <w:rPr>
          <w:rFonts w:hint="eastAsia"/>
          <w:lang w:val="en-US" w:eastAsia="zh-CN"/>
        </w:rPr>
        <w:t>数量</w:t>
      </w:r>
      <w:r>
        <w:rPr>
          <w:lang w:val="en-US" w:eastAsia="zh-CN"/>
        </w:rPr>
        <w:t>相对较</w:t>
      </w:r>
      <w:r>
        <w:rPr>
          <w:rFonts w:hint="eastAsia"/>
          <w:lang w:val="en-US" w:eastAsia="zh-CN"/>
        </w:rPr>
        <w:t>少，除了迁坟工程费用以外，其余很多杂费没有办法测算，周边县市制定有类似标准，且正在执行，故根据周边县市补偿标准、原标准的补偿情况，按平均数、众数、中位数等方式综合分析确定。</w:t>
      </w:r>
    </w:p>
    <w:p>
      <w:pPr>
        <w:keepNext w:val="0"/>
        <w:keepLines w:val="0"/>
        <w:pageBreakBefore w:val="0"/>
        <w:widowControl w:val="0"/>
        <w:kinsoku/>
        <w:wordWrap/>
        <w:overflowPunct/>
        <w:topLinePunct w:val="0"/>
        <w:autoSpaceDE/>
        <w:autoSpaceDN/>
        <w:bidi w:val="0"/>
        <w:adjustRightInd/>
        <w:snapToGrid/>
        <w:spacing w:line="360" w:lineRule="auto"/>
        <w:ind w:left="0" w:firstLineChars="200" w:firstLine="560"/>
        <w:jc w:val="both"/>
        <w:textAlignment w:val="auto"/>
        <w:rPr>
          <w:lang w:val="en-US" w:eastAsia="zh-CN"/>
        </w:rPr>
      </w:pPr>
      <w:r>
        <w:rPr>
          <w:rFonts w:hint="eastAsia"/>
          <w:lang w:val="en-US" w:eastAsia="zh-CN"/>
        </w:rPr>
        <w:t>标准包含迁坟工程费用及民风民俗中的法事仪式费用等；但不考虑迁坟重葬的墓地价格。</w:t>
      </w:r>
    </w:p>
    <w:p>
      <w:pPr>
        <w:widowControl w:val="0"/>
        <w:jc w:val="both"/>
        <w:rPr>
          <w:lang w:val="en-US" w:eastAsia="zh-CN"/>
        </w:rPr>
      </w:pPr>
    </w:p>
    <w:p>
      <w:pPr>
        <w:pStyle w:val="3"/>
        <w:keepNext/>
        <w:keepLines/>
        <w:pageBreakBefore w:val="0"/>
        <w:widowControl w:val="0"/>
        <w:numPr>
          <w:ilvl w:val="0"/>
          <w:numId w:val="12"/>
        </w:numPr>
        <w:kinsoku/>
        <w:wordWrap/>
        <w:overflowPunct/>
        <w:topLinePunct w:val="0"/>
        <w:autoSpaceDE/>
        <w:autoSpaceDN/>
        <w:bidi w:val="0"/>
        <w:adjustRightInd/>
        <w:snapToGrid/>
        <w:spacing w:beforeLines="50" w:before="120" w:afterLines="50" w:after="120" w:line="360" w:lineRule="auto"/>
        <w:ind w:left="0" w:firstLineChars="200" w:firstLine="560"/>
        <w:textAlignment w:val="auto"/>
        <w:rPr>
          <w:sz w:val="28"/>
          <w:szCs w:val="28"/>
          <w:lang w:val="en-US" w:eastAsia="zh-CN"/>
        </w:rPr>
      </w:pPr>
      <w:bookmarkStart w:id="42" w:name="_Toc2935"/>
      <w:r>
        <w:rPr>
          <w:rFonts w:hint="eastAsia"/>
          <w:sz w:val="28"/>
          <w:szCs w:val="28"/>
          <w:lang w:val="en-US" w:eastAsia="zh-CN"/>
        </w:rPr>
        <w:t>集体土地上房屋建筑重置价格</w:t>
      </w:r>
      <w:bookmarkEnd w:id="42"/>
    </w:p>
    <w:p>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采用成本法进行测算。</w:t>
      </w:r>
    </w:p>
    <w:p>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建筑物重新构建价格=建筑安装工程费用+专业费用+管理费用+销售费用+投资利息+销售税费+开发利润；</w:t>
      </w:r>
    </w:p>
    <w:p>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建筑安装工程费用包括装修费用；</w:t>
      </w:r>
    </w:p>
    <w:p>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p>
    <w:p>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p>
    <w:p>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p>
    <w:p>
      <w:pPr>
        <w:pStyle w:val="20"/>
        <w:keepNext w:val="0"/>
        <w:keepLines w:val="0"/>
        <w:pageBreakBefore w:val="0"/>
        <w:widowControl w:val="0"/>
        <w:kinsoku/>
        <w:wordWrap/>
        <w:overflowPunct/>
        <w:topLinePunct w:val="0"/>
        <w:autoSpaceDE/>
        <w:autoSpaceDN/>
        <w:bidi w:val="0"/>
        <w:adjustRightInd/>
        <w:snapToGrid/>
        <w:spacing w:after="0"/>
        <w:textAlignment w:val="auto"/>
        <w:rPr>
          <w:lang w:val="en-US" w:eastAsia="zh-CN"/>
        </w:rPr>
      </w:pPr>
    </w:p>
    <w:p>
      <w:pPr>
        <w:pStyle w:val="1"/>
        <w:keepNext/>
        <w:keepLines/>
        <w:pageBreakBefore w:val="0"/>
        <w:widowControl w:val="0"/>
        <w:kinsoku/>
        <w:wordWrap/>
        <w:overflowPunct/>
        <w:topLinePunct w:val="0"/>
        <w:autoSpaceDE/>
        <w:autoSpaceDN/>
        <w:bidi w:val="0"/>
        <w:adjustRightInd/>
        <w:snapToGrid/>
        <w:spacing w:beforeLines="50" w:before="120" w:after="0" w:line="360" w:lineRule="auto"/>
        <w:jc w:val="center"/>
        <w:textAlignment w:val="auto"/>
        <w:rPr>
          <w:rFonts w:ascii="仿宋" w:eastAsia="仿宋" w:cs="仿宋"/>
          <w:sz w:val="36"/>
          <w:szCs w:val="36"/>
          <w:lang w:val="en-US" w:eastAsia="zh-CN"/>
        </w:rPr>
      </w:pPr>
      <w:bookmarkStart w:id="43" w:name="_Toc2991"/>
      <w:r>
        <w:rPr>
          <w:rFonts w:ascii="仿宋" w:cs="仿宋" w:hint="eastAsia"/>
          <w:sz w:val="36"/>
          <w:szCs w:val="36"/>
          <w:lang w:val="en-US" w:eastAsia="zh-CN"/>
        </w:rPr>
        <w:t>第五部分</w:t>
      </w:r>
      <w:r>
        <w:rPr>
          <w:rFonts w:ascii="仿宋" w:eastAsia="仿宋" w:cs="仿宋" w:hint="eastAsia"/>
          <w:sz w:val="36"/>
          <w:szCs w:val="36"/>
          <w:lang w:val="en-US" w:eastAsia="zh-CN"/>
        </w:rPr>
        <w:t>、测算结果分析</w:t>
      </w:r>
      <w:bookmarkEnd w:id="43"/>
    </w:p>
    <w:p>
      <w:pPr>
        <w:pStyle w:val="20"/>
        <w:pageBreakBefore w:val="0"/>
        <w:widowControl w:val="0"/>
        <w:kinsoku/>
        <w:wordWrap/>
        <w:overflowPunct/>
        <w:topLinePunct w:val="0"/>
        <w:autoSpaceDE/>
        <w:autoSpaceDN/>
        <w:bidi w:val="0"/>
        <w:adjustRightInd/>
        <w:spacing w:after="0"/>
        <w:rPr>
          <w:lang w:val="en-US" w:eastAsia="zh-CN"/>
        </w:rPr>
      </w:pPr>
    </w:p>
    <w:p>
      <w:pPr>
        <w:pStyle w:val="20"/>
        <w:pageBreakBefore w:val="0"/>
        <w:widowControl w:val="0"/>
        <w:kinsoku/>
        <w:wordWrap/>
        <w:overflowPunct/>
        <w:topLinePunct w:val="0"/>
        <w:autoSpaceDE/>
        <w:autoSpaceDN/>
        <w:bidi w:val="0"/>
        <w:adjustRightInd/>
        <w:spacing w:after="0"/>
        <w:rPr>
          <w:rFonts w:ascii="仿宋" w:eastAsia="仿宋" w:cs="仿宋" w:hint="eastAsia"/>
          <w:lang w:val="en-US" w:eastAsia="zh-CN"/>
        </w:rPr>
      </w:pPr>
      <w:r>
        <w:rPr>
          <w:rFonts w:hint="eastAsia"/>
          <w:lang w:val="en-US" w:eastAsia="zh-CN"/>
        </w:rPr>
        <w:t>本次测算思路和方法是：一是按照房地产、土地、资产、森林资资源等的评估技术规范，按当前市场的价格水平，测算补偿对象的市场价值；二是查询周边县市的补偿标准，以其平均数、众数、中位数等作为补偿对象的拟确定标准；三是将按规范评估的结果与周边县市的补偿标准及原标准对比分析综合确定最终的补偿标准，其中以周边县市补偿标准水平为主，权重占</w:t>
      </w:r>
      <w:r>
        <w:rPr>
          <w:rFonts w:ascii="仿宋" w:eastAsia="仿宋" w:cs="仿宋" w:hint="eastAsia"/>
          <w:lang w:val="en-US" w:eastAsia="zh-CN"/>
        </w:rPr>
        <w:t>60%-70%；</w:t>
      </w:r>
    </w:p>
    <w:p>
      <w:pPr>
        <w:pStyle w:val="20"/>
        <w:pageBreakBefore w:val="0"/>
        <w:widowControl w:val="0"/>
        <w:kinsoku/>
        <w:wordWrap/>
        <w:overflowPunct/>
        <w:topLinePunct w:val="0"/>
        <w:autoSpaceDE/>
        <w:autoSpaceDN/>
        <w:bidi w:val="0"/>
        <w:adjustRightInd/>
        <w:spacing w:after="0"/>
        <w:rPr>
          <w:lang w:val="en-US" w:eastAsia="zh-CN"/>
        </w:rPr>
      </w:pPr>
      <w:r>
        <w:rPr>
          <w:rFonts w:hint="eastAsia"/>
          <w:lang w:val="en-US" w:eastAsia="zh-CN"/>
        </w:rPr>
        <w:t>新旧标准对比结果详见附件。</w:t>
      </w:r>
    </w:p>
    <w:p>
      <w:pPr>
        <w:pStyle w:val="20"/>
        <w:pageBreakBefore w:val="0"/>
        <w:widowControl w:val="0"/>
        <w:kinsoku/>
        <w:wordWrap/>
        <w:overflowPunct/>
        <w:topLinePunct w:val="0"/>
        <w:autoSpaceDE/>
        <w:autoSpaceDN/>
        <w:bidi w:val="0"/>
        <w:adjustRightInd/>
        <w:spacing w:after="0"/>
        <w:rPr>
          <w:lang w:val="en-US" w:eastAsia="zh-CN"/>
        </w:rPr>
      </w:pPr>
    </w:p>
    <w:p>
      <w:pPr>
        <w:pStyle w:val="1"/>
        <w:keepNext/>
        <w:keepLines/>
        <w:pageBreakBefore w:val="0"/>
        <w:widowControl w:val="0"/>
        <w:kinsoku/>
        <w:wordWrap/>
        <w:overflowPunct/>
        <w:topLinePunct w:val="0"/>
        <w:autoSpaceDE/>
        <w:autoSpaceDN/>
        <w:bidi w:val="0"/>
        <w:adjustRightInd/>
        <w:snapToGrid/>
        <w:spacing w:beforeLines="50" w:before="120" w:after="0" w:line="360" w:lineRule="auto"/>
        <w:jc w:val="center"/>
        <w:textAlignment w:val="auto"/>
        <w:rPr>
          <w:rFonts w:ascii="仿宋" w:cs="仿宋" w:hint="eastAsia"/>
          <w:sz w:val="36"/>
          <w:szCs w:val="36"/>
          <w:lang w:val="en-US" w:eastAsia="zh-CN"/>
        </w:rPr>
      </w:pPr>
      <w:bookmarkStart w:id="44" w:name="_Toc15405"/>
      <w:r>
        <w:rPr>
          <w:rFonts w:ascii="仿宋" w:cs="仿宋" w:hint="eastAsia"/>
          <w:sz w:val="36"/>
          <w:szCs w:val="36"/>
          <w:lang w:val="en-US" w:eastAsia="zh-CN"/>
        </w:rPr>
        <w:t>第六部分：特殊情况说明</w:t>
      </w:r>
      <w:bookmarkEnd w:id="44"/>
    </w:p>
    <w:p>
      <w:pPr>
        <w:pStyle w:val="15"/>
        <w:rPr>
          <w:rFonts w:ascii="FangSong_GB2312" w:eastAsia="FangSong_GB2312" w:hAnsi="FangSong_GB2312" w:hint="eastAsia"/>
          <w:color w:val="FF0000"/>
          <w:sz w:val="32"/>
          <w:szCs w:val="24"/>
          <w:lang w:val="en-US" w:eastAsia="zh-CN"/>
        </w:rPr>
      </w:pPr>
    </w:p>
    <w:p>
      <w:pPr>
        <w:pStyle w:val="16"/>
        <w:numPr>
          <w:ilvl w:val="0"/>
          <w:numId w:val="13"/>
        </w:numPr>
        <w:ind w:firstLineChars="0"/>
        <w:rPr>
          <w:rFonts w:cs="仿宋" w:hint="eastAsia"/>
          <w:color w:val="auto"/>
          <w:sz w:val="28"/>
          <w:szCs w:val="28"/>
          <w:lang w:val="en-US" w:eastAsia="zh-CN"/>
        </w:rPr>
      </w:pPr>
      <w:r>
        <w:rPr>
          <w:rFonts w:ascii="仿宋" w:eastAsia="仿宋" w:cs="仿宋" w:hint="eastAsia"/>
          <w:color w:val="auto"/>
          <w:sz w:val="28"/>
          <w:szCs w:val="28"/>
          <w:lang w:val="en-US" w:eastAsia="zh-CN"/>
        </w:rPr>
        <w:t>果树未考虑衰退期影响：果树具生命周期，成本随着年份的增加逐年增加，而未来的收益随着种植年份的增加临近生命周期的结束而逐年减少</w:t>
      </w:r>
      <w:r>
        <w:rPr>
          <w:rFonts w:cs="仿宋" w:hint="eastAsia"/>
          <w:color w:val="auto"/>
          <w:sz w:val="28"/>
          <w:szCs w:val="28"/>
          <w:lang w:val="en-US" w:eastAsia="zh-CN"/>
        </w:rPr>
        <w:t>，对于</w:t>
      </w:r>
      <w:r>
        <w:rPr>
          <w:rFonts w:ascii="仿宋" w:eastAsia="仿宋" w:cs="仿宋" w:hint="eastAsia"/>
          <w:color w:val="auto"/>
          <w:sz w:val="28"/>
          <w:szCs w:val="28"/>
          <w:lang w:val="en-US" w:eastAsia="zh-CN"/>
        </w:rPr>
        <w:t>衰退期</w:t>
      </w:r>
      <w:r>
        <w:rPr>
          <w:rFonts w:cs="仿宋" w:hint="eastAsia"/>
          <w:color w:val="auto"/>
          <w:sz w:val="28"/>
          <w:szCs w:val="28"/>
          <w:lang w:val="en-US" w:eastAsia="zh-CN"/>
        </w:rPr>
        <w:t>果树，其产量及收益大幅减少，其表现出来的市场价值较前期不同程度下降。但周边区域的补偿标准均未考虑这一影响，为与周边县市衔接，本次测算也未考虑；另如何判断果树是处于盛产期还是处于衰退期，在征收实施过程中也较难以把握，因此本次标准也未列出此项。</w:t>
      </w:r>
    </w:p>
    <w:p>
      <w:pPr>
        <w:pStyle w:val="16"/>
        <w:numPr>
          <w:ilvl w:val="0"/>
          <w:numId w:val="13"/>
        </w:numPr>
        <w:ind w:firstLineChars="0"/>
        <w:rPr>
          <w:rFonts w:ascii="仿宋" w:eastAsia="仿宋" w:cs="仿宋"/>
          <w:color w:val="auto"/>
          <w:sz w:val="28"/>
          <w:szCs w:val="28"/>
          <w:lang w:val="en-US" w:eastAsia="zh-CN"/>
        </w:rPr>
      </w:pPr>
      <w:r>
        <w:rPr>
          <w:rFonts w:ascii="仿宋" w:eastAsia="仿宋" w:cs="仿宋" w:hint="eastAsia"/>
          <w:color w:val="auto"/>
          <w:sz w:val="28"/>
          <w:szCs w:val="28"/>
          <w:lang w:val="en-US" w:eastAsia="zh-CN"/>
        </w:rPr>
        <w:t>对于用材林，征收后的用材林归谁所有，这一点对补偿金额的确定影响较大；</w:t>
      </w:r>
      <w:r>
        <w:rPr>
          <w:rFonts w:cs="仿宋" w:hint="eastAsia"/>
          <w:color w:val="auto"/>
          <w:sz w:val="28"/>
          <w:szCs w:val="28"/>
          <w:lang w:val="en-US" w:eastAsia="zh-CN"/>
        </w:rPr>
        <w:t>如归属于征收方，则征收后应当组织砍伐和销售；如</w:t>
      </w:r>
      <w:r>
        <w:rPr>
          <w:rFonts w:ascii="仿宋" w:eastAsia="仿宋" w:cs="仿宋" w:hint="eastAsia"/>
          <w:color w:val="auto"/>
          <w:sz w:val="28"/>
          <w:szCs w:val="28"/>
          <w:lang w:val="en-US" w:eastAsia="zh-CN"/>
        </w:rPr>
        <w:t>被征竹林、树木按规定期限由原业主自行砍伐和搬迁，</w:t>
      </w:r>
      <w:r>
        <w:rPr>
          <w:rFonts w:cs="仿宋" w:hint="eastAsia"/>
          <w:color w:val="auto"/>
          <w:sz w:val="28"/>
          <w:szCs w:val="28"/>
          <w:lang w:val="en-US" w:eastAsia="zh-CN"/>
        </w:rPr>
        <w:t>对于成熟林，补偿金额应当扣减林木销售利润，但周边区域的补偿标准除个别地方体现这一点外，其余大部分均未考虑这一影响，为与周边县市衔接，本次测算也未考虑；</w:t>
      </w:r>
    </w:p>
    <w:p>
      <w:pPr>
        <w:bidi w:val="0"/>
        <w:rPr>
          <w:color w:val="auto"/>
          <w:lang w:val="en-US" w:eastAsia="zh-CN"/>
        </w:rPr>
      </w:pPr>
    </w:p>
    <w:sectPr>
      <w:footerReference w:type="default" r:id="rId6"/>
      <w:pgSz w:w="11905" w:h="16838"/>
      <w:pgMar w:top="1508" w:right="1208" w:bottom="1134" w:left="1429" w:header="0" w:footer="1253" w:gutter="0"/>
      <w:pgNumType/>
      <w:rtlGutter/>
      <w:docGrid w:linePitch="316" w:charSpace="0"/>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modern"/>
    <w:pitch w:val="variable"/>
    <w:sig w:usb0="800002BF" w:usb1="38CF7CFA" w:usb2="00000016" w:usb3="00000000" w:csb0="00040001" w:csb1="00000000"/>
  </w:font>
  <w:font w:name="宋体">
    <w:panose1 w:val="02010600030101010101"/>
    <w:charset w:val="50"/>
    <w:family w:val="auto"/>
    <w:pitch w:val="variable"/>
    <w:sig w:usb0="00000003" w:usb1="288F0000" w:usb2="00000006" w:usb3="00000000" w:csb0="00040001" w:csb1="00000000"/>
  </w:font>
  <w:font w:name="Arial">
    <w:panose1 w:val="020B0604020202020204"/>
    <w:charset w:val="01"/>
    <w:family w:val="swiss"/>
    <w:pitch w:val="variable"/>
    <w:sig w:usb0="E0002AFF" w:usb1="C0007843" w:usb2="00000009" w:usb3="00000000" w:csb0="400001FF" w:csb1="FFFF0000"/>
  </w:font>
  <w:font w:name="Calibri">
    <w:panose1 w:val="020F0502020204030204"/>
    <w:charset w:val="00"/>
    <w:family w:val="swiss"/>
    <w:pitch w:val="variable"/>
    <w:sig w:usb0="E00002FF" w:usb1="4000ACFF" w:usb2="00000001" w:usb3="00000000" w:csb0="2000019F" w:csb1="00000000"/>
  </w:font>
  <w:font w:name="仿宋_GB2312">
    <w:altName w:val="仿宋"/>
    <w:panose1 w:val="02010609030101010101"/>
    <w:charset w:val="86"/>
    <w:family w:val="modern"/>
    <w:pitch w:val="variable"/>
    <w:sig w:usb0="00000001" w:usb1="080E0000" w:usb2="00000000" w:usb3="00000000" w:csb0="00040000" w:csb1="00000000"/>
  </w:font>
  <w:font w:name="FangSong_GB2312">
    <w:altName w:val="Microsoft YaHei UI"/>
    <w:panose1 w:val="00000000000000000000"/>
    <w:charset w:val="86"/>
    <w:family w:val="auto"/>
    <w:pitch w:val="variable"/>
    <w:sig w:usb0="00000000" w:usb1="00000000" w:usb2="00000000" w:usb3="00000000" w:csb0="00040000" w:csb1="00000000"/>
  </w:font>
  <w:font w:name="Times New Roman">
    <w:panose1 w:val="02020603050405020304"/>
    <w:charset w:val="01"/>
    <w:family w:val="auto"/>
    <w:pitch w:val="variable"/>
    <w:sig w:usb0="E0002AFF" w:usb1="C0007843" w:usb2="00000009" w:usb3="00000000" w:csb0="400001FF" w:csb1="FFFF0000"/>
  </w:font>
  <w:font w:name="黑体">
    <w:panose1 w:val="02010609060101010101"/>
    <w:charset w:val="86"/>
    <w:family w:val="auto"/>
    <w:pitch w:val="variable"/>
    <w:sig w:usb0="800002BF" w:usb1="38CF7CFA" w:usb2="00000016" w:usb3="00000000" w:csb0="00040001" w:csb1="00000000"/>
  </w:font>
  <w:font w:name="Verdana">
    <w:panose1 w:val="020B0604030504040204"/>
    <w:charset w:val="00"/>
    <w:family w:val="auto"/>
    <w:pitch w:val="variable"/>
    <w:sig w:usb0="A10006FF" w:usb1="4000205B" w:usb2="00000010" w:usb3="00000000" w:csb0="2000019F" w:csb1="00000000"/>
  </w:font>
  <w:font w:name="昆仑楷体">
    <w:altName w:val="宋体"/>
    <w:panose1 w:val="00000000000000000000"/>
    <w:charset w:val="86"/>
    <w:family w:val="auto"/>
    <w:pitch w:val="variable"/>
    <w:sig w:usb0="00000000" w:usb1="0000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rPr>
        <w:rStyle w:val="28"/>
      </w:rPr>
    </w:pPr>
  </w:p>
  <w:p>
    <w:pPr>
      <w:pStyle w:val="22"/>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spacing w:line="14" w:lineRule="auto"/>
      <w:rPr>
        <w:sz w:val="12"/>
      </w:rPr>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rPr>
        <w:rStyle w:val="28"/>
      </w:rPr>
    </w:pPr>
    <w:r>
      <w:rPr>
        <w:sz w:val="20"/>
      </w:rPr>
      <mc:AlternateContent>
        <mc:Choice Requires="wps">
          <w:drawing>
            <wp:anchor distT="0" distB="0" distL="114298" distR="114298" simplePos="0" relativeHeight="14" behindDoc="0" locked="0" layoutInCell="1" hidden="0" allowOverlap="1">
              <wp:simplePos x="0" y="0"/>
              <wp:positionH relativeFrom="margin">
                <wp:align>center</wp:align>
              </wp:positionH>
              <wp:positionV relativeFrom="paragraph">
                <wp:posOffset>0</wp:posOffset>
              </wp:positionV>
              <wp:extent cx="400849" cy="152400"/>
              <wp:effectExtent l="0" t="0" r="0" b="0"/>
              <wp:wrapNone/>
              <wp:docPr id="1" name="文本框 2"/>
              <wp:cNvGraphicFramePr>
                <a:graphicFrameLocks noChangeAspect="0"/>
              </wp:cNvGraphicFramePr>
              <a:graphic>
                <a:graphicData uri="http://schemas.microsoft.com/office/word/2010/wordprocessingShape">
                  <wps:wsp>
                    <wps:cNvSpPr/>
                    <wps:spPr>
                      <a:xfrm rot="0">
                        <a:off x="0" y="0"/>
                        <a:ext cx="400849" cy="152400"/>
                      </a:xfrm>
                      <a:prstGeom prst="rect"/>
                      <a:noFill/>
                      <a:ln w="6350" cmpd="sng" cap="flat">
                        <a:noFill/>
                        <a:prstDash val="solid"/>
                        <a:round/>
                      </a:ln>
                    </wps:spPr>
                    <wps:txbx id="2">
                      <w:txbxContent>
                        <w:p>
                          <w:pPr>
                            <w:pStyle w:val="22"/>
                            <w:tabs>
                              <w:tab w:val="center" w:pos="4153"/>
                              <w:tab w:val="right" w:pos="8306"/>
                            </w:tabs>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vert="horz" wrap="none" lIns="0" tIns="0" rIns="0" bIns="0" anchor="t" anchorCtr="0" upright="0">
                      <a:spAutoFit/>
                    </wps:bodyPr>
                  </wps:wsp>
                </a:graphicData>
              </a:graphic>
            </wp:anchor>
          </w:drawing>
        </mc:Choice>
        <mc:Fallback>
          <w:pict>
            <v:shape type="#_x0000_t202" id="文本框 2 3" o:spid="_x0000_s3" filled="f" stroked="f" strokeweight="0.5pt" style="position:absolute;margin-left:0.0pt;margin-top:0.0pt;width:31.562988pt;height:12.0pt;z-index:14;mso-position-horizontal:center;mso-position-horizontal-relative:margin;mso-position-vertical:absolute;mso-wrap-distance-left:8.999863pt;mso-wrap-distance-right:8.999863pt;mso-wrap-style:none;">
              <v:stroke color="#000000"/>
              <v:textbox id="850" inset="0mm,0mm,0mm,0mm" o:insetmode="custom" style="layout-flow:horizontal;v-text-anchor:top;mso-fit-shape-to-text:t;">
                <w:txbxContent>
                  <w:p>
                    <w:pPr>
                      <w:pStyle w:val="22"/>
                      <w:tabs>
                        <w:tab w:val="center" w:pos="4153"/>
                        <w:tab w:val="right" w:pos="8306"/>
                      </w:tabs>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p>
    <w:pPr>
      <w:pStyle w:val="22"/>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tabs>
        <w:tab w:val="center" w:pos="4153"/>
        <w:tab w:val="right" w:pos="8306"/>
      </w:tabs>
      <w:jc w:val="right"/>
    </w:pPr>
  </w:p>
  <w:p>
    <w:pPr>
      <w:pStyle w:val="23"/>
      <w:tabs>
        <w:tab w:val="center" w:pos="4153"/>
        <w:tab w:val="right" w:pos="8306"/>
      </w:tabs>
      <w:jc w:val="both"/>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tabs>
        <w:tab w:val="center" w:pos="4153"/>
        <w:tab w:val="right" w:pos="8306"/>
      </w:tabs>
      <w:jc w:val="right"/>
    </w:pPr>
  </w:p>
  <w:p>
    <w:pPr>
      <w:pStyle w:val="23"/>
      <w:tabs>
        <w:tab w:val="center" w:pos="4153"/>
        <w:tab w:val="right" w:pos="8306"/>
      </w:tabs>
      <w:jc w:val="both"/>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82695E1"/>
    <w:multiLevelType w:val="singleLevel"/>
    <w:tmpl w:val="282695E1"/>
    <w:lvl w:ilvl="0">
      <w:start w:val="1"/>
      <w:numFmt w:val="chineseCounting"/>
      <w:lvlRestart w:val="0"/>
      <w:suff w:val="nothing"/>
      <w:lvlText w:val="%1、"/>
      <w:lvlJc w:val="left"/>
      <w:pPr>
        <w:ind w:left="0" w:hanging="0"/>
      </w:pPr>
      <w:rPr>
        <w:rFonts w:hint="eastAsia"/>
      </w:rPr>
    </w:lvl>
  </w:abstractNum>
  <w:abstractNum w:abstractNumId="1">
    <w:nsid w:val="4B6E8D5B"/>
    <w:multiLevelType w:val="singleLevel"/>
    <w:tmpl w:val="4B6E8D5B"/>
    <w:lvl w:ilvl="0">
      <w:start w:val="1"/>
      <w:numFmt w:val="decimal"/>
      <w:lvlRestart w:val="0"/>
      <w:suff w:val="nothing"/>
      <w:lvlText w:val="%1、"/>
      <w:lvlJc w:val="left"/>
      <w:pPr>
        <w:ind w:left="0" w:hanging="0"/>
      </w:pPr>
    </w:lvl>
  </w:abstractNum>
  <w:abstractNum w:abstractNumId="2">
    <w:nsid w:val="591517AB"/>
    <w:multiLevelType w:val="singleLevel"/>
    <w:tmpl w:val="591517AB"/>
    <w:lvl w:ilvl="0">
      <w:start w:val="1"/>
      <w:numFmt w:val="decimal"/>
      <w:lvlRestart w:val="0"/>
      <w:suff w:val="nothing"/>
      <w:lvlText w:val="%1、"/>
      <w:lvlJc w:val="left"/>
      <w:pPr>
        <w:ind w:left="0" w:hanging="0"/>
      </w:pPr>
    </w:lvl>
  </w:abstractNum>
  <w:abstractNum w:abstractNumId="3">
    <w:nsid w:val="97A065F0"/>
    <w:multiLevelType w:val="singleLevel"/>
    <w:tmpl w:val="97A065F0"/>
    <w:lvl w:ilvl="0">
      <w:start w:val="1"/>
      <w:numFmt w:val="decimal"/>
      <w:lvlRestart w:val="0"/>
      <w:suff w:val="nothing"/>
      <w:lvlText w:val="%1、"/>
      <w:lvlJc w:val="left"/>
      <w:pPr>
        <w:ind w:left="0" w:hanging="0"/>
      </w:pPr>
    </w:lvl>
  </w:abstractNum>
  <w:abstractNum w:abstractNumId="4">
    <w:nsid w:val="4B852C96"/>
    <w:multiLevelType w:val="singleLevel"/>
    <w:tmpl w:val="4B852C96"/>
    <w:lvl w:ilvl="0">
      <w:start w:val="1"/>
      <w:numFmt w:val="decimal"/>
      <w:lvlRestart w:val="0"/>
      <w:suff w:val="nothing"/>
      <w:lvlText w:val="%1、"/>
      <w:lvlJc w:val="left"/>
      <w:pPr>
        <w:ind w:left="0" w:hanging="0"/>
      </w:pPr>
    </w:lvl>
  </w:abstractNum>
  <w:abstractNum w:abstractNumId="5">
    <w:nsid w:val="2CC27C94"/>
    <w:multiLevelType w:val="singleLevel"/>
    <w:tmpl w:val="2CC27C94"/>
    <w:lvl w:ilvl="0">
      <w:start w:val="1"/>
      <w:numFmt w:val="decimal"/>
      <w:lvlRestart w:val="0"/>
      <w:suff w:val="nothing"/>
      <w:lvlText w:val="（%1）"/>
      <w:lvlJc w:val="left"/>
      <w:pPr>
        <w:ind w:left="0" w:hanging="0"/>
      </w:pPr>
    </w:lvl>
  </w:abstractNum>
  <w:abstractNum w:abstractNumId="6">
    <w:nsid w:val="F45B4862"/>
    <w:multiLevelType w:val="singleLevel"/>
    <w:tmpl w:val="F45B4862"/>
    <w:lvl w:ilvl="0">
      <w:start w:val="1"/>
      <w:numFmt w:val="chineseCounting"/>
      <w:lvlRestart w:val="0"/>
      <w:suff w:val="nothing"/>
      <w:lvlText w:val="（%1）"/>
      <w:lvlJc w:val="left"/>
      <w:pPr>
        <w:ind w:left="0" w:hanging="0"/>
      </w:pPr>
      <w:rPr>
        <w:rFonts w:hint="eastAsia"/>
      </w:rPr>
    </w:lvl>
  </w:abstractNum>
  <w:abstractNum w:abstractNumId="7">
    <w:nsid w:val="BCEF78D1"/>
    <w:multiLevelType w:val="singleLevel"/>
    <w:tmpl w:val="BCEF78D1"/>
    <w:lvl w:ilvl="0">
      <w:start w:val="1"/>
      <w:numFmt w:val="decimal"/>
      <w:lvlRestart w:val="0"/>
      <w:suff w:val="nothing"/>
      <w:lvlText w:val="%1、"/>
      <w:lvlJc w:val="left"/>
      <w:pPr>
        <w:ind w:left="0" w:hanging="0"/>
      </w:pPr>
    </w:lvl>
  </w:abstractNum>
  <w:abstractNum w:abstractNumId="8">
    <w:nsid w:val="2FDF1E9A"/>
    <w:multiLevelType w:val="singleLevel"/>
    <w:tmpl w:val="2FDF1E9A"/>
    <w:lvl w:ilvl="0">
      <w:start w:val="1"/>
      <w:numFmt w:val="decimal"/>
      <w:lvlRestart w:val="0"/>
      <w:suff w:val="nothing"/>
      <w:lvlText w:val="%1、"/>
      <w:lvlJc w:val="left"/>
      <w:pPr>
        <w:ind w:left="0" w:hanging="0"/>
      </w:pPr>
    </w:lvl>
  </w:abstractNum>
  <w:abstractNum w:abstractNumId="9">
    <w:nsid w:val="1536973D"/>
    <w:multiLevelType w:val="singleLevel"/>
    <w:tmpl w:val="1536973D"/>
    <w:lvl w:ilvl="0">
      <w:start w:val="1"/>
      <w:numFmt w:val="decimal"/>
      <w:lvlRestart w:val="0"/>
      <w:suff w:val="nothing"/>
      <w:lvlText w:val="（%1）"/>
      <w:lvlJc w:val="left"/>
      <w:pPr>
        <w:ind w:left="0" w:hanging="0"/>
      </w:pPr>
    </w:lvl>
  </w:abstractNum>
  <w:abstractNum w:abstractNumId="10">
    <w:nsid w:val="9DA46DB9"/>
    <w:multiLevelType w:val="singleLevel"/>
    <w:tmpl w:val="9DA46DB9"/>
    <w:lvl w:ilvl="0">
      <w:start w:val="1"/>
      <w:numFmt w:val="decimal"/>
      <w:lvlRestart w:val="0"/>
      <w:suff w:val="nothing"/>
      <w:lvlText w:val="%1、"/>
      <w:lvlJc w:val="left"/>
      <w:pPr>
        <w:ind w:left="0" w:hanging="0"/>
      </w:pPr>
    </w:lvl>
  </w:abstractNum>
  <w:abstractNum w:abstractNumId="11">
    <w:nsid w:val="B3AABB89"/>
    <w:multiLevelType w:val="singleLevel"/>
    <w:tmpl w:val="B3AABB89"/>
    <w:lvl w:ilvl="0">
      <w:start w:val="12"/>
      <w:numFmt w:val="chineseCounting"/>
      <w:lvlRestart w:val="0"/>
      <w:suff w:val="nothing"/>
      <w:lvlText w:val="（%1）"/>
      <w:lvlJc w:val="left"/>
      <w:pPr>
        <w:ind w:left="0" w:hanging="0"/>
      </w:pPr>
      <w:rPr>
        <w:rFonts w:hint="eastAsia"/>
      </w:rPr>
    </w:lvl>
  </w:abstractNum>
  <w:abstractNum w:abstractNumId="12">
    <w:nsid w:val="95CAE4A1"/>
    <w:multiLevelType w:val="singleLevel"/>
    <w:tmpl w:val="95CAE4A1"/>
    <w:lvl w:ilvl="0">
      <w:start w:val="1"/>
      <w:numFmt w:val="decimal"/>
      <w:lvlRestart w:val="0"/>
      <w:suff w:val="nothing"/>
      <w:lvlText w:val="%1、"/>
      <w:lvlJc w:val="left"/>
      <w:pPr>
        <w:ind w:left="0" w:hanging="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drawingGridHorizontalSpacing w:val="280"/>
  <w:drawingGridVerticalSpacing w:val="99999992"/>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YmQ3NjQxYmZmN2ZkODIxYWNiNTEzMzQyMTZmNzQ1Mm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next w:val="15"/>
    <w:pPr>
      <w:widowControl w:val="0"/>
      <w:jc w:val="both"/>
    </w:pPr>
    <w:rPr>
      <w:rFonts w:ascii="Calibri" w:eastAsia="仿宋" w:cs="Arial" w:hAnsi="Calibri"/>
      <w:kern w:val="2"/>
      <w:sz w:val="28"/>
      <w:szCs w:val="24"/>
      <w:lang w:val="en-US" w:eastAsia="zh-CN" w:bidi="ar-SA"/>
    </w:rPr>
  </w:style>
  <w:style w:type="paragraph" w:styleId="1">
    <w:name w:val="heading 1"/>
    <w:qFormat/>
    <w:basedOn w:val="0"/>
    <w:next w:val="0"/>
    <w:pPr>
      <w:keepNext/>
      <w:keepLines/>
      <w:widowControl w:val="0"/>
      <w:spacing w:before="340" w:after="330" w:line="576" w:lineRule="auto"/>
      <w:outlineLvl w:val="0"/>
    </w:pPr>
    <w:rPr>
      <w:b/>
      <w:kern w:val="44"/>
      <w:sz w:val="44"/>
    </w:rPr>
  </w:style>
  <w:style w:type="paragraph" w:styleId="2">
    <w:name w:val="heading 2"/>
    <w:qFormat/>
    <w:basedOn w:val="0"/>
    <w:next w:val="0"/>
    <w:pPr>
      <w:keepNext/>
      <w:keepLines/>
      <w:widowControl w:val="0"/>
      <w:spacing w:before="260" w:after="260" w:line="413" w:lineRule="auto"/>
      <w:outlineLvl w:val="1"/>
    </w:pPr>
    <w:rPr>
      <w:rFonts w:ascii="Arial" w:eastAsia="黑体" w:hAnsi="Arial"/>
      <w:b/>
      <w:sz w:val="32"/>
    </w:rPr>
  </w:style>
  <w:style w:type="paragraph" w:styleId="3">
    <w:name w:val="heading 3"/>
    <w:qFormat/>
    <w:basedOn w:val="0"/>
    <w:next w:val="0"/>
    <w:pPr>
      <w:keepNext/>
      <w:keepLines/>
      <w:widowControl w:val="0"/>
      <w:spacing w:before="260" w:after="260" w:line="413" w:lineRule="auto"/>
      <w:outlineLvl w:val="2"/>
    </w:pPr>
    <w:rPr>
      <w:b/>
      <w:sz w:val="32"/>
    </w:rPr>
  </w:style>
  <w:style w:type="paragraph" w:styleId="4">
    <w:name w:val="heading 4"/>
    <w:qFormat/>
    <w:basedOn w:val="0"/>
    <w:next w:val="0"/>
    <w:pPr>
      <w:keepNext/>
      <w:keepLines/>
      <w:widowControl w:val="0"/>
      <w:spacing w:before="280" w:beforeAutospacing="0" w:after="290" w:afterAutospacing="0" w:line="372" w:lineRule="auto"/>
      <w:outlineLvl w:val="3"/>
    </w:pPr>
    <w:rPr>
      <w:rFonts w:ascii="Arial" w:eastAsia="黑体" w:hAnsi="Arial"/>
      <w:b/>
      <w:sz w:val="28"/>
    </w:rPr>
  </w:style>
  <w:style w:type="character" w:default="1" w:styleId="10">
    <w:name w:val="Default Paragraph Font"/>
    <w:qFormat/>
  </w:style>
  <w:style w:type="paragraph" w:styleId="15">
    <w:name w:val="Normal Indent"/>
    <w:qFormat/>
    <w:basedOn w:val="0"/>
    <w:next w:val="16"/>
    <w:pPr>
      <w:ind w:firstLineChars="200" w:firstLine="200"/>
    </w:pPr>
  </w:style>
  <w:style w:type="paragraph" w:styleId="16">
    <w:name w:val="Body Text Indent 2"/>
    <w:qFormat/>
    <w:basedOn w:val="0"/>
    <w:pPr>
      <w:spacing w:afterAutospacing="0" w:line="360" w:lineRule="auto"/>
      <w:ind w:left="0" w:firstLineChars="200" w:firstLine="200"/>
      <w:jc w:val="left"/>
    </w:pPr>
    <w:rPr>
      <w:rFonts w:ascii="仿宋" w:cs="仿宋"/>
    </w:rPr>
  </w:style>
  <w:style w:type="paragraph" w:styleId="17">
    <w:name w:val="annotation text"/>
    <w:qFormat/>
    <w:basedOn w:val="0"/>
    <w:pPr>
      <w:jc w:val="left"/>
    </w:pPr>
  </w:style>
  <w:style w:type="paragraph" w:styleId="18">
    <w:name w:val="Body Text"/>
    <w:qFormat/>
    <w:basedOn w:val="0"/>
    <w:next w:val="20"/>
    <w:pPr>
      <w:spacing w:after="120" w:afterAutospacing="0" w:line="360" w:lineRule="auto"/>
      <w:ind w:leftChars="100" w:left="100"/>
      <w:jc w:val="left"/>
    </w:pPr>
  </w:style>
  <w:style w:type="paragraph" w:styleId="19">
    <w:name w:val="Body Text Indent"/>
    <w:qFormat/>
    <w:basedOn w:val="0"/>
    <w:pPr>
      <w:spacing w:after="120" w:afterAutospacing="0"/>
      <w:ind w:leftChars="200" w:left="200"/>
    </w:pPr>
  </w:style>
  <w:style w:type="paragraph" w:styleId="20">
    <w:name w:val="Body Text First Indent 2"/>
    <w:qFormat/>
    <w:basedOn w:val="19"/>
    <w:pPr>
      <w:spacing w:line="360" w:lineRule="auto"/>
      <w:ind w:leftChars="0" w:left="0" w:firstLineChars="200" w:firstLine="200"/>
    </w:pPr>
  </w:style>
  <w:style w:type="paragraph" w:styleId="21">
    <w:name w:val="toc 3"/>
    <w:qFormat/>
    <w:basedOn w:val="0"/>
    <w:next w:val="0"/>
    <w:pPr>
      <w:ind w:leftChars="400" w:left="400"/>
    </w:pPr>
  </w:style>
  <w:style w:type="paragraph" w:styleId="22">
    <w:name w:val="footer"/>
    <w:qFormat/>
    <w:basedOn w:val="0"/>
    <w:pPr>
      <w:tabs>
        <w:tab w:val="center" w:pos="4153"/>
        <w:tab w:val="right" w:pos="8306"/>
      </w:tabs>
      <w:autoSpaceDE w:val="0"/>
      <w:autoSpaceDN w:val="0"/>
      <w:adjustRightInd w:val="0"/>
      <w:spacing w:line="240" w:lineRule="atLeast"/>
      <w:jc w:val="left"/>
      <w:textAlignment w:val="baseline"/>
    </w:pPr>
    <w:rPr>
      <w:kern w:val="0"/>
      <w:sz w:val="18"/>
      <w:szCs w:val="20"/>
    </w:rPr>
  </w:style>
  <w:style w:type="paragraph" w:styleId="23">
    <w:name w:val="header"/>
    <w:qFormat/>
    <w:basedOn w:val="0"/>
    <w:pPr>
      <w:tabs>
        <w:tab w:val="center" w:pos="4153"/>
        <w:tab w:val="right" w:pos="8306"/>
      </w:tabs>
      <w:autoSpaceDE w:val="0"/>
      <w:autoSpaceDN w:val="0"/>
      <w:adjustRightInd w:val="0"/>
      <w:jc w:val="center"/>
      <w:textAlignment w:val="baseline"/>
    </w:pPr>
    <w:rPr>
      <w:sz w:val="18"/>
      <w:szCs w:val="20"/>
    </w:rPr>
  </w:style>
  <w:style w:type="paragraph" w:styleId="24">
    <w:name w:val="toc 1"/>
    <w:qFormat/>
    <w:basedOn w:val="0"/>
    <w:next w:val="0"/>
  </w:style>
  <w:style w:type="paragraph" w:styleId="25">
    <w:name w:val="List"/>
    <w:qFormat/>
    <w:basedOn w:val="0"/>
    <w:pPr>
      <w:ind w:left="200" w:hangingChars="200" w:hanging="200"/>
    </w:pPr>
  </w:style>
  <w:style w:type="paragraph" w:styleId="26">
    <w:name w:val="toc 2"/>
    <w:qFormat/>
    <w:basedOn w:val="0"/>
    <w:next w:val="0"/>
    <w:pPr>
      <w:ind w:leftChars="200" w:left="200"/>
    </w:pPr>
  </w:style>
  <w:style w:type="paragraph" w:styleId="27">
    <w:name w:val="Normal (Web)"/>
    <w:qFormat/>
    <w:basedOn w:val="0"/>
    <w:pPr>
      <w:spacing w:beforeAutospacing="1" w:afterAutospacing="1"/>
      <w:jc w:val="left"/>
    </w:pPr>
    <w:rPr>
      <w:rFonts w:cs="Times New Roman"/>
      <w:kern w:val="0"/>
      <w:sz w:val="24"/>
    </w:rPr>
  </w:style>
  <w:style w:type="character" w:styleId="28">
    <w:name w:val="page number"/>
    <w:qFormat/>
    <w:rPr>
      <w:sz w:val="20"/>
    </w:rPr>
  </w:style>
  <w:style w:type="character" w:styleId="29">
    <w:name w:val="Hyperlink"/>
    <w:qFormat/>
    <w:basedOn w:val="10"/>
    <w:rPr>
      <w:color w:val="0563C1"/>
      <w:u w:val="single"/>
    </w:rPr>
  </w:style>
  <w:style w:type="paragraph" w:customStyle="1" w:styleId="30">
    <w:name w:val="xl80"/>
    <w:qFormat/>
    <w:basedOn w:val="0"/>
    <w:next w:val="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hAnsi="宋体"/>
      <w:kern w:val="0"/>
      <w:sz w:val="22"/>
      <w:szCs w:val="22"/>
    </w:rPr>
  </w:style>
  <w:style w:type="paragraph" w:customStyle="1" w:styleId="31">
    <w:name w:val="xl843"/>
    <w:qFormat/>
    <w:basedOn w:val="0"/>
    <w:next w:val="32"/>
    <w:pPr>
      <w:widowControl/>
      <w:pBdr>
        <w:bottom w:val="single" w:sz="8" w:space="0" w:color="auto"/>
        <w:right w:val="single" w:sz="8" w:space="0" w:color="auto"/>
      </w:pBdr>
      <w:spacing w:before="100" w:beforeAutospacing="1" w:after="100" w:afterAutospacing="1"/>
      <w:jc w:val="center"/>
      <w:textAlignment w:val="center"/>
    </w:pPr>
    <w:rPr>
      <w:rFonts w:ascii="宋体" w:cs="宋体" w:hAnsi="宋体"/>
      <w:color w:val="000000"/>
      <w:kern w:val="0"/>
      <w:sz w:val="18"/>
      <w:szCs w:val="18"/>
    </w:rPr>
  </w:style>
  <w:style w:type="paragraph" w:customStyle="1" w:styleId="32">
    <w:name w:val="xl780"/>
    <w:qFormat/>
    <w:basedOn w:val="0"/>
    <w:next w:val="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hAnsi="宋体"/>
      <w:kern w:val="0"/>
      <w:sz w:val="20"/>
    </w:rPr>
  </w:style>
  <w:style w:type="paragraph" w:customStyle="1" w:styleId="33">
    <w:name w:val="样式 样式 样式 样式 (中文) 仿宋_GB2312 小四 段前: 4.65 磅 段后: 4.65 磅 行距: 固定值 25 磅..."/>
    <w:qFormat/>
    <w:basedOn w:val="0"/>
    <w:next w:val="34"/>
    <w:pPr>
      <w:widowControl/>
      <w:snapToGrid w:val="0"/>
      <w:spacing w:line="300" w:lineRule="auto"/>
      <w:ind w:firstLineChars="200" w:firstLine="200"/>
      <w:jc w:val="left"/>
    </w:pPr>
    <w:rPr>
      <w:rFonts w:eastAsia="仿宋_GB2312" w:cs="宋体"/>
      <w:sz w:val="28"/>
    </w:rPr>
  </w:style>
  <w:style w:type="paragraph" w:customStyle="1" w:styleId="34">
    <w:name w:val="xl82"/>
    <w:qFormat/>
    <w:basedOn w:val="0"/>
    <w:next w:val="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hAnsi="宋体"/>
      <w:kern w:val="0"/>
      <w:sz w:val="20"/>
    </w:rPr>
  </w:style>
  <w:style w:type="paragraph" w:customStyle="1" w:styleId="35">
    <w:name w:val=" Char Char Char Char Char Char Char Char Char Char Char Char Char Char Char Char Char Char Char Char Char1 Char Char Char Char Char Char Char Char Char"/>
    <w:qFormat/>
    <w:basedOn w:val="0"/>
    <w:next w:val="36"/>
    <w:pPr>
      <w:widowControl/>
      <w:spacing w:after="160" w:line="240" w:lineRule="exact"/>
      <w:jc w:val="left"/>
    </w:pPr>
    <w:rPr>
      <w:rFonts w:ascii="Verdana" w:eastAsia="仿宋_GB2312" w:hAnsi="Verdana"/>
      <w:kern w:val="0"/>
      <w:sz w:val="24"/>
    </w:rPr>
  </w:style>
  <w:style w:type="paragraph" w:customStyle="1" w:styleId="36">
    <w:name w:val="标题一"/>
    <w:qFormat/>
    <w:basedOn w:val="0"/>
    <w:next w:val="37"/>
    <w:pPr>
      <w:spacing w:beforeLines="25" w:before="25" w:afterLines="25" w:after="25" w:line="300" w:lineRule="auto"/>
      <w:jc w:val="center"/>
      <w:outlineLvl w:val="0"/>
    </w:pPr>
    <w:rPr>
      <w:rFonts w:ascii="仿宋_GB2312" w:eastAsia="仿宋_GB2312"/>
      <w:b/>
      <w:sz w:val="36"/>
      <w:szCs w:val="36"/>
    </w:rPr>
  </w:style>
  <w:style w:type="paragraph" w:customStyle="1" w:styleId="37">
    <w:name w:val="xl15185"/>
    <w:qFormat/>
    <w:basedOn w:val="0"/>
    <w:next w:val="0"/>
    <w:pPr>
      <w:widowControl/>
      <w:spacing w:before="100" w:beforeAutospacing="1" w:after="100" w:afterAutospacing="1"/>
      <w:jc w:val="left"/>
    </w:pPr>
    <w:rPr>
      <w:rFonts w:ascii="宋体" w:cs="宋体" w:hAnsi="宋体"/>
      <w:kern w:val="0"/>
      <w:sz w:val="20"/>
    </w:rPr>
  </w:style>
  <w:style w:type="paragraph" w:customStyle="1" w:styleId="38">
    <w:name w:val="WPSOffice手动目录 1"/>
    <w:qFormat/>
    <w:rPr>
      <w:rFonts w:ascii="Calibri" w:eastAsia="宋体" w:cs="Arial" w:hAnsi="Calibri"/>
      <w:sz w:val="20"/>
      <w:szCs w:val="20"/>
      <w:lang w:val="en-US" w:eastAsia="zh-CN" w:bidi="ar-SA"/>
    </w:rPr>
  </w:style>
  <w:style w:type="paragraph" w:customStyle="1" w:styleId="39">
    <w:name w:val="WPSOffice手动目录 2"/>
    <w:qFormat/>
    <w:pPr>
      <w:ind w:leftChars="200" w:left="200"/>
    </w:pPr>
    <w:rPr>
      <w:rFonts w:ascii="Calibri" w:eastAsia="宋体" w:cs="Arial" w:hAnsi="Calibri"/>
      <w:sz w:val="20"/>
      <w:szCs w:val="20"/>
      <w:lang w:val="en-US" w:eastAsia="zh-CN" w:bidi="ar-SA"/>
    </w:rPr>
  </w:style>
  <w:style w:type="paragraph" w:customStyle="1" w:styleId="40">
    <w:name w:val="WPSOffice手动目录 3"/>
    <w:qFormat/>
    <w:pPr>
      <w:ind w:leftChars="400" w:left="400"/>
    </w:pPr>
    <w:rPr>
      <w:rFonts w:ascii="Calibri" w:eastAsia="宋体" w:cs="Arial" w:hAnsi="Calibri"/>
      <w:sz w:val="20"/>
      <w:szCs w:val="20"/>
      <w:lang w:val="en-US" w:eastAsia="zh-CN" w:bidi="ar-SA"/>
    </w:rPr>
  </w:style>
  <w:style w:type="paragraph" w:customStyle="1" w:styleId="41">
    <w:name w:val="zw"/>
    <w:qFormat/>
    <w:basedOn w:val="0"/>
    <w:pPr>
      <w:adjustRightInd w:val="0"/>
      <w:spacing w:line="440" w:lineRule="atLeast"/>
      <w:ind w:firstLine="601"/>
      <w:textAlignment w:val="baseline"/>
    </w:pPr>
    <w:rPr>
      <w:rFonts w:ascii="昆仑楷体" w:eastAsia="昆仑楷体"/>
      <w:kern w:val="0"/>
      <w:sz w:val="28"/>
      <w:szCs w:val="20"/>
    </w:rPr>
  </w:style>
  <w:style w:type="character" w:customStyle="1" w:styleId="42">
    <w:name w:val="font21"/>
    <w:qFormat/>
    <w:basedOn w:val="10"/>
    <w:rPr>
      <w:rFonts w:ascii="宋体" w:eastAsia="宋体" w:cs="宋体"/>
      <w:color w:val="000000"/>
      <w:sz w:val="18"/>
      <w:szCs w:val="18"/>
      <w:u w:val="none"/>
    </w:rPr>
  </w:style>
  <w:style w:type="character" w:customStyle="1" w:styleId="43">
    <w:name w:val="font11"/>
    <w:qFormat/>
    <w:basedOn w:val="10"/>
    <w:rPr>
      <w:rFonts w:ascii="宋体" w:eastAsia="宋体" w:cs="宋体"/>
      <w:color w:val="000000"/>
      <w:sz w:val="18"/>
      <w:szCs w:val="18"/>
      <w:u w:val="none"/>
      <w:vertAlign w:val="superscript"/>
    </w:rPr>
  </w:style>
  <w:style w:type="character" w:customStyle="1" w:styleId="44">
    <w:name w:val="font31"/>
    <w:qFormat/>
    <w:basedOn w:val="10"/>
    <w:rPr>
      <w:rFonts w:ascii="Times New Roman" w:cs="Times New Roman" w:hAnsi="Times New Roman"/>
      <w:color w:val="000000"/>
      <w:sz w:val="18"/>
      <w:szCs w:val="18"/>
      <w:u w:val="none"/>
    </w:rPr>
  </w:style>
  <w:style w:type="character" w:customStyle="1" w:styleId="45">
    <w:name w:val="font01"/>
    <w:qFormat/>
    <w:basedOn w:val="10"/>
    <w:rPr>
      <w:rFonts w:ascii="宋体" w:eastAsia="宋体" w:cs="宋体"/>
      <w:color w:val="000000"/>
      <w:sz w:val="24"/>
      <w:szCs w:val="24"/>
      <w:u w:val="none"/>
    </w:rPr>
  </w:style>
  <w:style w:type="paragraph" w:customStyle="1" w:styleId="46">
    <w:name w:val="Table Paragraph"/>
    <w:qFormat/>
    <w:basedOn w:val="0"/>
    <w:pPr>
      <w:spacing w:before="109"/>
      <w:jc w:val="center"/>
    </w:pPr>
    <w:rPr>
      <w:rFonts w:ascii="Times New Roman" w:eastAsia="Times New Roman" w:cs="Times New Roman" w:hAnsi="Times New Roman"/>
    </w:rPr>
  </w:style>
  <w:style w:type="paragraph" w:customStyle="1" w:styleId="47">
    <w:name w:val="样式1"/>
    <w:qFormat/>
    <w:basedOn w:val="0"/>
    <w:next w:val="0"/>
    <w:pPr>
      <w:spacing w:line="360" w:lineRule="auto"/>
      <w:ind w:firstLineChars="200" w:firstLine="200"/>
    </w:pPr>
    <w:rPr>
      <w:rFonts w:ascii="仿宋" w:cs="仿宋"/>
      <w:szCs w:val="28"/>
    </w:rPr>
  </w:style>
  <w:style w:type="paragraph" w:customStyle="1" w:styleId="48">
    <w:name w:val="List Paragraph"/>
    <w:qFormat/>
    <w:basedOn w:val="0"/>
    <w:pPr>
      <w:ind w:firstLineChars="200" w:firstLine="200"/>
    </w:pPr>
  </w:style>
  <w:style w:type="character" w:customStyle="1" w:styleId="49">
    <w:name w:val="font41"/>
    <w:qFormat/>
    <w:basedOn w:val="10"/>
    <w:rPr>
      <w:rFonts w:ascii="宋体" w:eastAsia="宋体" w:cs="宋体"/>
      <w:b/>
      <w:bCs/>
      <w:color w:val="000000"/>
      <w:sz w:val="24"/>
      <w:szCs w:val="24"/>
      <w:u w:val="none"/>
    </w:rPr>
  </w:style>
  <w:style w:type="paragraph" w:customStyle="1" w:styleId="50">
    <w:name w:val="样式2"/>
    <w:qFormat/>
    <w:basedOn w:val="0"/>
    <w:next w:val="0"/>
    <w:pPr>
      <w:spacing w:line="360" w:lineRule="auto"/>
      <w:ind w:firstLineChars="200" w:firstLine="200"/>
    </w:pPr>
    <w:rPr>
      <w:rFonts w:ascii="仿宋" w:cs="仿宋"/>
      <w:szCs w:val="28"/>
    </w:rPr>
  </w:style>
  <w:style w:type="character" w:customStyle="1" w:styleId="51">
    <w:name w:val="font81"/>
    <w:qFormat/>
    <w:basedOn w:val="10"/>
    <w:rPr>
      <w:rFonts w:ascii="宋体" w:eastAsia="宋体" w:cs="宋体"/>
      <w:color w:val="000000"/>
      <w:sz w:val="18"/>
      <w:szCs w:val="18"/>
      <w:u w:val="none"/>
      <w:vertAlign w:val="superscript"/>
    </w:rPr>
  </w:style>
  <w:style w:type="character" w:customStyle="1" w:styleId="52">
    <w:name w:val="font91"/>
    <w:qFormat/>
    <w:basedOn w:val="10"/>
    <w:rPr>
      <w:rFonts w:ascii="宋体" w:eastAsia="宋体" w:cs="宋体"/>
      <w:color w:val="000000"/>
      <w:sz w:val="18"/>
      <w:szCs w:val="18"/>
      <w:u w:val="none"/>
      <w:vertAlign w:val="superscript"/>
    </w:rPr>
  </w:style>
  <w:style w:type="character" w:customStyle="1" w:styleId="53">
    <w:name w:val="font51"/>
    <w:qFormat/>
    <w:basedOn w:val="10"/>
    <w:rPr>
      <w:rFonts w:ascii="宋体" w:eastAsia="宋体" w:cs="宋体"/>
      <w:color w:val="FF0000"/>
      <w:sz w:val="18"/>
      <w:szCs w:val="18"/>
      <w:u w:val="none"/>
    </w:rPr>
  </w:style>
  <w:style w:type="character" w:customStyle="1" w:styleId="54">
    <w:name w:val="font111"/>
    <w:qFormat/>
    <w:basedOn w:val="10"/>
    <w:rPr>
      <w:rFonts w:ascii="宋体" w:eastAsia="宋体" w:cs="宋体"/>
      <w:color w:val="FF0000"/>
      <w:sz w:val="18"/>
      <w:szCs w:val="18"/>
      <w:u w:val="none"/>
      <w:vertAlign w:val="superscript"/>
    </w:rPr>
  </w:style>
  <w:style w:type="character" w:customStyle="1" w:styleId="55">
    <w:name w:val="font122"/>
    <w:qFormat/>
    <w:basedOn w:val="10"/>
    <w:rPr>
      <w:rFonts w:ascii="宋体" w:eastAsia="宋体" w:cs="宋体"/>
      <w:color w:val="FF0000"/>
      <w:sz w:val="18"/>
      <w:szCs w:val="18"/>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image" Target="media/5.jpeg"/><Relationship Id="rId8" Type="http://schemas.openxmlformats.org/officeDocument/2006/relationships/image" Target="media/8.jpeg"/><Relationship Id="rId9" Type="http://schemas.openxmlformats.org/officeDocument/2006/relationships/styles" Target="styles.xml"/><Relationship Id="rId10" Type="http://schemas.openxmlformats.org/officeDocument/2006/relationships/numbering" Target="numbering.xml"/><Relationship Id="rId11"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Yozo_Office27021597764231180</Application>
  <Pages>18</Pages>
  <Words>0</Words>
  <Characters>9768</Characters>
  <Lines>0</Lines>
  <Paragraphs>288</Paragraphs>
  <CharactersWithSpaces>13025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邓</dc:creator>
  <cp:lastModifiedBy>JDZ</cp:lastModifiedBy>
  <cp:revision>5</cp:revision>
  <cp:lastPrinted>2022-09-09T02:03:00Z</cp:lastPrinted>
  <dcterms:created xsi:type="dcterms:W3CDTF">2022-08-21T11:42:00Z</dcterms:created>
  <dcterms:modified xsi:type="dcterms:W3CDTF">2023-08-08T08:06:07Z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2052-11.8.2.8053</vt:lpwstr>
  </property>
  <property fmtid="{D5CDD505-2E9C-101B-9397-08002B2CF9AE}" pid="3" name="ICV">
    <vt:lpwstr>35BF9AEE8B0B43809F3FFAE4697BB242</vt:lpwstr>
  </property>
</Properties>
</file>