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2025年</w:t>
      </w:r>
      <w:r>
        <w:rPr>
          <w:rFonts w:hint="eastAsia" w:ascii="方正小标宋简体" w:hAnsi="方正小标宋简体" w:eastAsia="方正小标宋简体" w:cs="方正小标宋简体"/>
          <w:b w:val="0"/>
          <w:bCs w:val="0"/>
          <w:color w:val="auto"/>
          <w:sz w:val="44"/>
          <w:szCs w:val="44"/>
        </w:rPr>
        <w:t>韶关市</w:t>
      </w:r>
      <w:r>
        <w:rPr>
          <w:rFonts w:hint="eastAsia" w:ascii="方正小标宋简体" w:hAnsi="方正小标宋简体" w:eastAsia="方正小标宋简体" w:cs="方正小标宋简体"/>
          <w:b w:val="0"/>
          <w:bCs w:val="0"/>
          <w:color w:val="auto"/>
          <w:sz w:val="44"/>
          <w:szCs w:val="44"/>
          <w:lang w:eastAsia="zh-CN"/>
        </w:rPr>
        <w:t>新丰县</w:t>
      </w:r>
      <w:r>
        <w:rPr>
          <w:rFonts w:hint="eastAsia" w:ascii="方正小标宋简体" w:hAnsi="方正小标宋简体" w:eastAsia="方正小标宋简体" w:cs="方正小标宋简体"/>
          <w:b w:val="0"/>
          <w:bCs w:val="0"/>
          <w:color w:val="auto"/>
          <w:sz w:val="44"/>
          <w:szCs w:val="44"/>
        </w:rPr>
        <w:t>商标品牌培育指导站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kern w:val="44"/>
          <w:sz w:val="44"/>
          <w:szCs w:val="44"/>
          <w:shd w:val="clear" w:color="auto" w:fill="FFFFFF"/>
        </w:rPr>
      </w:pPr>
      <w:r>
        <w:rPr>
          <w:rFonts w:hint="eastAsia" w:ascii="方正小标宋简体" w:hAnsi="方正小标宋简体" w:eastAsia="方正小标宋简体" w:cs="方正小标宋简体"/>
          <w:b w:val="0"/>
          <w:bCs w:val="0"/>
          <w:color w:val="auto"/>
          <w:sz w:val="44"/>
          <w:szCs w:val="44"/>
        </w:rPr>
        <w:t>建设项目</w:t>
      </w:r>
      <w:r>
        <w:rPr>
          <w:rFonts w:hint="eastAsia" w:ascii="方正小标宋简体" w:hAnsi="方正小标宋简体" w:eastAsia="方正小标宋简体" w:cs="方正小标宋简体"/>
          <w:b w:val="0"/>
          <w:bCs w:val="0"/>
          <w:color w:val="auto"/>
          <w:kern w:val="44"/>
          <w:sz w:val="44"/>
          <w:szCs w:val="44"/>
          <w:shd w:val="clear" w:color="auto" w:fill="FFFFFF"/>
        </w:rPr>
        <w:t>申报指南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kern w:val="44"/>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一、申报主体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依法注册</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知识产权服务机构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已建立商标品牌培育指导站的不可重复申报。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二、项目任务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建立商标培育指导站，</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不少于</w:t>
      </w:r>
      <w:r>
        <w:rPr>
          <w:rFonts w:hint="eastAsia" w:ascii="仿宋_GB2312" w:hAnsi="仿宋_GB2312" w:eastAsia="仿宋_GB2312" w:cs="仿宋_GB2312"/>
          <w:color w:val="auto"/>
          <w:sz w:val="32"/>
          <w:szCs w:val="32"/>
          <w:lang w:val="en-US" w:eastAsia="zh-CN"/>
        </w:rPr>
        <w:t>2场</w:t>
      </w:r>
      <w:r>
        <w:rPr>
          <w:rFonts w:hint="eastAsia" w:ascii="仿宋_GB2312" w:hAnsi="仿宋_GB2312" w:eastAsia="仿宋_GB2312" w:cs="仿宋_GB2312"/>
          <w:color w:val="auto"/>
          <w:sz w:val="32"/>
          <w:szCs w:val="32"/>
        </w:rPr>
        <w:t>有关商标注册、保护、维权、自主品牌培育的培训活动，</w:t>
      </w:r>
      <w:r>
        <w:rPr>
          <w:rFonts w:hint="eastAsia" w:ascii="仿宋_GB2312" w:hAnsi="仿宋_GB2312" w:eastAsia="仿宋_GB2312" w:cs="仿宋_GB2312"/>
          <w:color w:val="auto"/>
          <w:sz w:val="32"/>
          <w:lang w:val="en-US" w:eastAsia="zh-CN"/>
        </w:rPr>
        <w:t>每场参加单位50家以上，</w:t>
      </w:r>
      <w:r>
        <w:rPr>
          <w:rFonts w:hint="eastAsia" w:ascii="仿宋_GB2312" w:hAnsi="仿宋_GB2312" w:eastAsia="仿宋_GB2312" w:cs="仿宋_GB2312"/>
          <w:color w:val="auto"/>
          <w:sz w:val="32"/>
          <w:szCs w:val="32"/>
          <w:lang w:eastAsia="zh-CN"/>
        </w:rPr>
        <w:t>增强企业利用商标品牌拓展市场的意识。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2.开展</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新丰</w:t>
      </w:r>
      <w:r>
        <w:rPr>
          <w:rFonts w:hint="eastAsia" w:ascii="仿宋_GB2312" w:hAnsi="仿宋_GB2312" w:eastAsia="仿宋_GB2312" w:cs="仿宋_GB2312"/>
          <w:color w:val="auto"/>
          <w:sz w:val="32"/>
          <w:szCs w:val="32"/>
        </w:rPr>
        <w:t>辖区企业提供商标注册辅导、商标到期续展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商标规范使用提示、商标维权援助、自主品牌培育、商标运用指引</w:t>
      </w:r>
      <w:r>
        <w:rPr>
          <w:rFonts w:hint="eastAsia" w:ascii="仿宋_GB2312" w:hAnsi="仿宋_GB2312" w:eastAsia="仿宋_GB2312" w:cs="仿宋_GB2312"/>
          <w:color w:val="auto"/>
          <w:sz w:val="32"/>
          <w:szCs w:val="32"/>
          <w:lang w:eastAsia="zh-CN"/>
        </w:rPr>
        <w:t>、培育地理标志证明商标（集体商标）</w:t>
      </w:r>
      <w:r>
        <w:rPr>
          <w:rFonts w:hint="eastAsia" w:ascii="仿宋_GB2312" w:hAnsi="仿宋_GB2312" w:eastAsia="仿宋_GB2312" w:cs="仿宋_GB2312"/>
          <w:color w:val="auto"/>
          <w:sz w:val="32"/>
          <w:szCs w:val="32"/>
        </w:rPr>
        <w:t>等服务</w:t>
      </w:r>
      <w:r>
        <w:rPr>
          <w:rFonts w:hint="eastAsia" w:ascii="仿宋_GB2312" w:hAnsi="仿宋_GB2312" w:eastAsia="仿宋_GB2312" w:cs="仿宋_GB2312"/>
          <w:color w:val="auto"/>
          <w:sz w:val="32"/>
          <w:szCs w:val="32"/>
          <w:lang w:val="en-US" w:eastAsia="zh-CN"/>
        </w:rPr>
        <w:t>100次以上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制定商标品牌培育指导站工作规范；</w:t>
      </w:r>
      <w:r>
        <w:rPr>
          <w:rFonts w:hint="eastAsia" w:ascii="仿宋_GB2312" w:hAnsi="仿宋_GB2312" w:eastAsia="仿宋_GB2312" w:cs="仿宋_GB2312"/>
          <w:color w:val="auto"/>
          <w:sz w:val="32"/>
          <w:szCs w:val="32"/>
        </w:rPr>
        <w:t>有专人提供专业咨询服务，有专业的商标运用指引，</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家以上韶关企业</w:t>
      </w:r>
      <w:r>
        <w:rPr>
          <w:rFonts w:hint="eastAsia" w:ascii="仿宋_GB2312" w:hAnsi="仿宋_GB2312" w:eastAsia="仿宋_GB2312" w:cs="仿宋_GB2312"/>
          <w:color w:val="auto"/>
          <w:sz w:val="32"/>
          <w:szCs w:val="32"/>
        </w:rPr>
        <w:t>提供专业的商标品牌培育指导服务。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三、支持方式及额度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color w:val="auto"/>
          <w:sz w:val="32"/>
          <w:szCs w:val="32"/>
        </w:rPr>
        <w:t>支持项目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项，额度为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项目周期为：1年。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四、申报材料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lang w:eastAsia="zh-CN"/>
        </w:rPr>
        <w:t>（一）</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pacing w:val="-11"/>
          <w:sz w:val="32"/>
          <w:szCs w:val="32"/>
        </w:rPr>
        <w:t>项目</w:t>
      </w:r>
      <w:r>
        <w:rPr>
          <w:rFonts w:hint="eastAsia" w:ascii="仿宋_GB2312" w:hAnsi="仿宋_GB2312" w:eastAsia="仿宋_GB2312" w:cs="仿宋_GB2312"/>
          <w:color w:val="auto"/>
          <w:sz w:val="32"/>
          <w:szCs w:val="32"/>
        </w:rPr>
        <w:t>申报书》；</w:t>
      </w:r>
    </w:p>
    <w:p>
      <w:pPr>
        <w:pStyle w:val="2"/>
        <w:numPr>
          <w:ilvl w:val="0"/>
          <w:numId w:val="0"/>
        </w:numPr>
        <w:ind w:leftChars="0"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（二）法人资格证书或营业执照复印件；</w:t>
      </w:r>
    </w:p>
    <w:p>
      <w:pPr>
        <w:pStyle w:val="2"/>
        <w:numPr>
          <w:ilvl w:val="0"/>
          <w:numId w:val="0"/>
        </w:numPr>
        <w:ind w:leftChars="0"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（三）近两年的财务报表；</w:t>
      </w:r>
    </w:p>
    <w:p>
      <w:pPr>
        <w:pStyle w:val="2"/>
        <w:numPr>
          <w:ilvl w:val="0"/>
          <w:numId w:val="0"/>
        </w:numPr>
        <w:ind w:leftChars="0"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（四）承担过相同或相类似工作证明；</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eastAsia="仿宋_GB2312"/>
          <w:lang w:eastAsia="zh-CN"/>
        </w:rPr>
      </w:pPr>
      <w:r>
        <w:rPr>
          <w:rFonts w:hint="eastAsia" w:ascii="仿宋_GB2312" w:hAnsi="仿宋_GB2312" w:eastAsia="仿宋_GB2312" w:cs="仿宋_GB2312"/>
          <w:b w:val="0"/>
          <w:color w:val="000000"/>
          <w:sz w:val="31"/>
          <w:szCs w:val="31"/>
          <w:lang w:eastAsia="zh-CN"/>
        </w:rPr>
        <w:t>（五）信用报告</w:t>
      </w:r>
    </w:p>
    <w:p>
      <w:pPr>
        <w:pStyle w:val="2"/>
        <w:numPr>
          <w:ilvl w:val="0"/>
          <w:numId w:val="0"/>
        </w:numPr>
        <w:ind w:leftChars="0"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w:t>
      </w:r>
      <w:r>
        <w:rPr>
          <w:rFonts w:hint="eastAsia" w:ascii="仿宋_GB2312" w:hAnsi="仿宋_GB2312" w:eastAsia="仿宋_GB2312" w:cs="仿宋_GB2312"/>
          <w:b w:val="0"/>
          <w:color w:val="000000"/>
          <w:sz w:val="31"/>
          <w:szCs w:val="31"/>
          <w:lang w:eastAsia="zh-CN"/>
        </w:rPr>
        <w:t>五</w:t>
      </w:r>
      <w:r>
        <w:rPr>
          <w:rFonts w:ascii="仿宋_GB2312" w:hAnsi="仿宋_GB2312" w:eastAsia="仿宋_GB2312" w:cs="仿宋_GB2312"/>
          <w:b w:val="0"/>
          <w:color w:val="000000"/>
          <w:sz w:val="31"/>
          <w:szCs w:val="31"/>
        </w:rPr>
        <w:t xml:space="preserve">）其他证明符合申报条件的材料。 </w:t>
      </w:r>
    </w:p>
    <w:p>
      <w:pPr>
        <w:pStyle w:val="2"/>
        <w:numPr>
          <w:ilvl w:val="0"/>
          <w:numId w:val="0"/>
        </w:numPr>
        <w:ind w:leftChars="0" w:firstLine="620" w:firstLineChars="200"/>
        <w:rPr>
          <w:rFonts w:hint="eastAsia" w:ascii="仿宋_GB2312" w:hAnsi="仿宋_GB2312" w:eastAsia="仿宋_GB2312" w:cs="仿宋_GB2312"/>
          <w:color w:val="auto"/>
          <w:sz w:val="32"/>
          <w:lang w:eastAsia="zh-CN"/>
        </w:rPr>
      </w:pPr>
      <w:r>
        <w:rPr>
          <w:rFonts w:ascii="仿宋_GB2312" w:hAnsi="仿宋_GB2312" w:eastAsia="仿宋_GB2312" w:cs="仿宋_GB2312"/>
          <w:b w:val="0"/>
          <w:color w:val="000000"/>
          <w:sz w:val="31"/>
          <w:szCs w:val="31"/>
        </w:rPr>
        <w:t>上述材料均需加盖公章</w:t>
      </w:r>
      <w:r>
        <w:rPr>
          <w:rFonts w:hint="eastAsia" w:ascii="仿宋_GB2312" w:hAnsi="仿宋_GB2312" w:eastAsia="仿宋_GB2312" w:cs="仿宋_GB2312"/>
          <w:color w:val="auto"/>
          <w:sz w:val="32"/>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五、其他事项</w:t>
      </w:r>
    </w:p>
    <w:p>
      <w:pPr>
        <w:pStyle w:val="7"/>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（一）本次申报及评审结果仅将列入</w:t>
      </w:r>
      <w:r>
        <w:rPr>
          <w:rFonts w:hint="eastAsia" w:ascii="仿宋_GB2312" w:hAnsi="仿宋_GB2312" w:eastAsia="仿宋_GB2312" w:cs="仿宋_GB2312"/>
          <w:b w:val="0"/>
          <w:color w:val="000000"/>
          <w:sz w:val="31"/>
          <w:szCs w:val="31"/>
          <w:lang w:eastAsia="zh-CN"/>
        </w:rPr>
        <w:t>新丰县</w:t>
      </w:r>
      <w:r>
        <w:rPr>
          <w:rFonts w:ascii="仿宋_GB2312" w:hAnsi="仿宋_GB2312" w:eastAsia="仿宋_GB2312" w:cs="仿宋_GB2312"/>
          <w:b w:val="0"/>
          <w:color w:val="000000"/>
          <w:sz w:val="31"/>
          <w:szCs w:val="31"/>
        </w:rPr>
        <w:t>市场监管局</w:t>
      </w:r>
      <w:r>
        <w:rPr>
          <w:rFonts w:ascii="TimesNewRomanPSMT" w:hAnsi="TimesNewRomanPSMT" w:eastAsia="TimesNewRomanPSMT" w:cs="TimesNewRomanPSMT"/>
          <w:b w:val="0"/>
          <w:color w:val="000000"/>
          <w:sz w:val="31"/>
          <w:szCs w:val="31"/>
        </w:rPr>
        <w:t>2025</w:t>
      </w:r>
      <w:r>
        <w:rPr>
          <w:rFonts w:ascii="仿宋_GB2312" w:hAnsi="仿宋_GB2312" w:eastAsia="仿宋_GB2312" w:cs="仿宋_GB2312"/>
          <w:b w:val="0"/>
          <w:color w:val="000000"/>
          <w:sz w:val="31"/>
          <w:szCs w:val="31"/>
        </w:rPr>
        <w:t>年项目入库名单，我局将根据项目预算等实际情况综合确定本次评审项目是否立项。</w:t>
      </w:r>
    </w:p>
    <w:p>
      <w:pPr>
        <w:pStyle w:val="7"/>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TimesNewRomanPSMT" w:hAnsi="TimesNewRomanPSMT" w:eastAsia="TimesNewRomanPSMT" w:cs="TimesNewRomanPSMT"/>
          <w:b w:val="0"/>
          <w:color w:val="000000"/>
          <w:sz w:val="31"/>
          <w:szCs w:val="31"/>
        </w:rPr>
        <w:t>2025</w:t>
      </w:r>
      <w:r>
        <w:rPr>
          <w:rFonts w:ascii="仿宋_GB2312" w:hAnsi="仿宋_GB2312" w:eastAsia="仿宋_GB2312" w:cs="仿宋_GB2312"/>
          <w:b w:val="0"/>
          <w:color w:val="000000"/>
          <w:sz w:val="31"/>
          <w:szCs w:val="31"/>
        </w:rPr>
        <w:t>年</w:t>
      </w:r>
      <w:r>
        <w:rPr>
          <w:rFonts w:hint="default" w:ascii="TimesNewRomanPSMT" w:hAnsi="TimesNewRomanPSMT" w:eastAsia="TimesNewRomanPSMT" w:cs="TimesNewRomanPSMT"/>
          <w:b w:val="0"/>
          <w:color w:val="000000"/>
          <w:sz w:val="31"/>
          <w:szCs w:val="31"/>
        </w:rPr>
        <w:t>3</w:t>
      </w:r>
      <w:r>
        <w:rPr>
          <w:rFonts w:ascii="仿宋_GB2312" w:hAnsi="仿宋_GB2312" w:eastAsia="仿宋_GB2312" w:cs="仿宋_GB2312"/>
          <w:b w:val="0"/>
          <w:color w:val="000000"/>
          <w:sz w:val="31"/>
          <w:szCs w:val="31"/>
        </w:rPr>
        <w:t>月起至</w:t>
      </w:r>
      <w:r>
        <w:rPr>
          <w:rFonts w:hint="default" w:ascii="TimesNewRomanPSMT" w:hAnsi="TimesNewRomanPSMT" w:eastAsia="TimesNewRomanPSMT" w:cs="TimesNewRomanPSMT"/>
          <w:b w:val="0"/>
          <w:color w:val="000000"/>
          <w:sz w:val="31"/>
          <w:szCs w:val="31"/>
        </w:rPr>
        <w:t>2025</w:t>
      </w:r>
      <w:r>
        <w:rPr>
          <w:rFonts w:ascii="仿宋_GB2312" w:hAnsi="仿宋_GB2312" w:eastAsia="仿宋_GB2312" w:cs="仿宋_GB2312"/>
          <w:b w:val="0"/>
          <w:color w:val="000000"/>
          <w:sz w:val="31"/>
          <w:szCs w:val="31"/>
        </w:rPr>
        <w:t>年</w:t>
      </w:r>
      <w:r>
        <w:rPr>
          <w:rFonts w:hint="default" w:ascii="TimesNewRomanPSMT" w:hAnsi="TimesNewRomanPSMT" w:eastAsia="TimesNewRomanPSMT" w:cs="TimesNewRomanPSMT"/>
          <w:b w:val="0"/>
          <w:color w:val="000000"/>
          <w:sz w:val="31"/>
          <w:szCs w:val="31"/>
        </w:rPr>
        <w:t>12</w:t>
      </w:r>
      <w:r>
        <w:rPr>
          <w:rFonts w:ascii="仿宋_GB2312" w:hAnsi="仿宋_GB2312" w:eastAsia="仿宋_GB2312" w:cs="仿宋_GB2312"/>
          <w:b w:val="0"/>
          <w:color w:val="000000"/>
          <w:sz w:val="31"/>
          <w:szCs w:val="31"/>
        </w:rPr>
        <w:t>月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标准</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数量</w:t>
      </w:r>
      <w:r>
        <w:rPr>
          <w:rFonts w:hint="default" w:ascii="TimesNewRomanPSMT" w:hAnsi="TimesNewRomanPSMT" w:eastAsia="TimesNewRomanPSMT" w:cs="TimesNewRomanPSMT"/>
          <w:b w:val="0"/>
          <w:color w:val="000000"/>
          <w:sz w:val="31"/>
          <w:szCs w:val="31"/>
        </w:rPr>
        <w:t>”</w:t>
      </w:r>
      <w:r>
        <w:rPr>
          <w:rFonts w:ascii="仿宋_GB2312" w:hAnsi="仿宋_GB2312" w:eastAsia="仿宋_GB2312" w:cs="仿宋_GB2312"/>
          <w:b w:val="0"/>
          <w:color w:val="000000"/>
          <w:sz w:val="31"/>
          <w:szCs w:val="31"/>
        </w:rPr>
        <w:t xml:space="preserve">的格式列出。 </w:t>
      </w:r>
    </w:p>
    <w:p>
      <w:pPr>
        <w:pStyle w:val="7"/>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（三）合同管理：项目立项后，</w:t>
      </w:r>
      <w:r>
        <w:rPr>
          <w:rFonts w:hint="eastAsia" w:ascii="仿宋_GB2312" w:hAnsi="仿宋_GB2312" w:eastAsia="仿宋_GB2312" w:cs="仿宋_GB2312"/>
          <w:b w:val="0"/>
          <w:color w:val="000000"/>
          <w:sz w:val="31"/>
          <w:szCs w:val="31"/>
          <w:lang w:eastAsia="zh-CN"/>
        </w:rPr>
        <w:t>县</w:t>
      </w:r>
      <w:r>
        <w:rPr>
          <w:rFonts w:ascii="仿宋_GB2312" w:hAnsi="仿宋_GB2312" w:eastAsia="仿宋_GB2312" w:cs="仿宋_GB2312"/>
          <w:b w:val="0"/>
          <w:color w:val="000000"/>
          <w:sz w:val="31"/>
          <w:szCs w:val="31"/>
        </w:rPr>
        <w:t xml:space="preserve">市场监管局与承担单位签署项目合同书，作为项目管理的重要依据。 </w:t>
      </w:r>
    </w:p>
    <w:p>
      <w:pPr>
        <w:pStyle w:val="7"/>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r>
        <w:rPr>
          <w:rFonts w:ascii="仿宋_GB2312" w:hAnsi="仿宋_GB2312" w:eastAsia="仿宋_GB2312" w:cs="仿宋_GB2312"/>
          <w:b w:val="0"/>
          <w:color w:val="000000"/>
          <w:sz w:val="31"/>
          <w:szCs w:val="31"/>
        </w:rPr>
        <w:t>（四）项目检查验收：</w:t>
      </w:r>
      <w:r>
        <w:rPr>
          <w:rFonts w:hint="eastAsia" w:ascii="仿宋_GB2312" w:hAnsi="仿宋_GB2312" w:eastAsia="仿宋_GB2312" w:cs="仿宋_GB2312"/>
          <w:b w:val="0"/>
          <w:color w:val="000000"/>
          <w:sz w:val="31"/>
          <w:szCs w:val="31"/>
          <w:lang w:eastAsia="zh-CN"/>
        </w:rPr>
        <w:t>县</w:t>
      </w:r>
      <w:r>
        <w:rPr>
          <w:rFonts w:ascii="仿宋_GB2312" w:hAnsi="仿宋_GB2312" w:eastAsia="仿宋_GB2312" w:cs="仿宋_GB2312"/>
          <w:b w:val="0"/>
          <w:color w:val="000000"/>
          <w:sz w:val="31"/>
          <w:szCs w:val="31"/>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b w:val="0"/>
          <w:color w:val="000000"/>
          <w:sz w:val="31"/>
          <w:szCs w:val="31"/>
          <w:lang w:eastAsia="zh-CN"/>
        </w:rPr>
        <w:t>县</w:t>
      </w:r>
      <w:r>
        <w:rPr>
          <w:rFonts w:ascii="仿宋_GB2312" w:hAnsi="仿宋_GB2312" w:eastAsia="仿宋_GB2312" w:cs="仿宋_GB2312"/>
          <w:b w:val="0"/>
          <w:color w:val="000000"/>
          <w:sz w:val="31"/>
          <w:szCs w:val="31"/>
        </w:rPr>
        <w:t>市场监管局报送工作成果，由专家验收通过后，方可结项。</w:t>
      </w:r>
      <w:bookmarkStart w:id="0" w:name="_GoBack"/>
      <w:bookmarkEnd w:id="0"/>
    </w:p>
    <w:p>
      <w:pPr>
        <w:rPr>
          <w:rFonts w:hint="eastAsia" w:ascii="仿宋_GB2312" w:hAnsi="仿宋_GB2312" w:eastAsia="仿宋_GB2312" w:cs="仿宋_GB2312"/>
          <w:color w:val="auto"/>
          <w:sz w:val="32"/>
          <w:lang w:eastAsia="zh-CN"/>
        </w:rPr>
      </w:pPr>
    </w:p>
    <w:p>
      <w:pPr>
        <w:rPr>
          <w:rFonts w:hint="eastAsia" w:ascii="仿宋_GB2312" w:hAnsi="仿宋_GB2312" w:eastAsia="仿宋_GB2312" w:cs="仿宋_GB2312"/>
          <w:color w:val="auto"/>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2025年</w:t>
      </w:r>
      <w:r>
        <w:rPr>
          <w:rFonts w:hint="eastAsia" w:ascii="方正小标宋简体" w:hAnsi="方正小标宋简体" w:eastAsia="方正小标宋简体" w:cs="方正小标宋简体"/>
          <w:b w:val="0"/>
          <w:bCs w:val="0"/>
          <w:color w:val="auto"/>
          <w:sz w:val="44"/>
          <w:szCs w:val="44"/>
        </w:rPr>
        <w:t>韶关市</w:t>
      </w:r>
      <w:r>
        <w:rPr>
          <w:rFonts w:hint="eastAsia" w:ascii="方正小标宋简体" w:hAnsi="方正小标宋简体" w:eastAsia="方正小标宋简体" w:cs="方正小标宋简体"/>
          <w:b w:val="0"/>
          <w:bCs w:val="0"/>
          <w:color w:val="auto"/>
          <w:sz w:val="44"/>
          <w:szCs w:val="44"/>
          <w:lang w:eastAsia="zh-CN"/>
        </w:rPr>
        <w:t>新丰县</w:t>
      </w:r>
      <w:r>
        <w:rPr>
          <w:rFonts w:hint="eastAsia" w:ascii="方正小标宋简体" w:hAnsi="方正小标宋简体" w:eastAsia="方正小标宋简体" w:cs="方正小标宋简体"/>
          <w:b w:val="0"/>
          <w:bCs w:val="0"/>
          <w:color w:val="auto"/>
          <w:sz w:val="44"/>
          <w:szCs w:val="44"/>
        </w:rPr>
        <w:t>商标品牌培育指导站建设</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kern w:val="44"/>
          <w:sz w:val="44"/>
          <w:szCs w:val="44"/>
          <w:shd w:val="clear" w:color="auto" w:fill="FFFFFF"/>
          <w:lang w:val="en-US" w:eastAsia="zh-CN"/>
        </w:rPr>
      </w:pPr>
      <w:r>
        <w:rPr>
          <w:rFonts w:hint="eastAsia" w:ascii="方正小标宋简体" w:hAnsi="方正小标宋简体" w:eastAsia="方正小标宋简体" w:cs="方正小标宋简体"/>
          <w:b w:val="0"/>
          <w:bCs w:val="0"/>
          <w:color w:val="auto"/>
          <w:sz w:val="44"/>
          <w:szCs w:val="44"/>
        </w:rPr>
        <w:t>项目</w:t>
      </w:r>
      <w:r>
        <w:rPr>
          <w:rFonts w:hint="eastAsia" w:ascii="方正小标宋简体" w:hAnsi="方正小标宋简体" w:eastAsia="方正小标宋简体" w:cs="方正小标宋简体"/>
          <w:b w:val="0"/>
          <w:bCs w:val="0"/>
          <w:color w:val="auto"/>
          <w:kern w:val="44"/>
          <w:sz w:val="44"/>
          <w:szCs w:val="44"/>
          <w:shd w:val="clear" w:color="auto" w:fill="FFFFFF"/>
        </w:rPr>
        <w:t>申报</w:t>
      </w:r>
      <w:r>
        <w:rPr>
          <w:rFonts w:hint="eastAsia" w:ascii="方正小标宋简体" w:hAnsi="方正小标宋简体" w:eastAsia="方正小标宋简体" w:cs="方正小标宋简体"/>
          <w:b w:val="0"/>
          <w:bCs w:val="0"/>
          <w:color w:val="auto"/>
          <w:kern w:val="44"/>
          <w:sz w:val="44"/>
          <w:szCs w:val="44"/>
          <w:shd w:val="clear" w:color="auto" w:fill="FFFFFF"/>
          <w:lang w:eastAsia="zh-CN"/>
        </w:rPr>
        <w:t>书</w:t>
      </w:r>
    </w:p>
    <w:p>
      <w:pPr>
        <w:spacing w:line="360" w:lineRule="auto"/>
        <w:rPr>
          <w:rFonts w:eastAsia="楷体_GB2312"/>
          <w:color w:val="000000"/>
          <w:highlight w:val="none"/>
        </w:rPr>
      </w:pPr>
    </w:p>
    <w:p>
      <w:pPr>
        <w:rPr>
          <w:rFonts w:hint="eastAsia" w:ascii="仿宋_GB2312" w:hAnsi="仿宋_GB2312" w:eastAsia="仿宋_GB2312" w:cs="仿宋_GB2312"/>
          <w:color w:val="000000"/>
          <w:sz w:val="32"/>
          <w:szCs w:val="32"/>
          <w:highlight w:val="none"/>
        </w:rPr>
      </w:pPr>
    </w:p>
    <w:tbl>
      <w:tblPr>
        <w:tblStyle w:val="5"/>
        <w:tblW w:w="8705" w:type="dxa"/>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项目名称：</w:t>
            </w:r>
          </w:p>
        </w:tc>
        <w:tc>
          <w:tcPr>
            <w:tcW w:w="6705" w:type="dxa"/>
            <w:noWrap w:val="0"/>
            <w:vAlign w:val="top"/>
          </w:tcPr>
          <w:p>
            <w:pPr>
              <w:numPr>
                <w:ilvl w:val="0"/>
                <w:numId w:val="0"/>
              </w:numPr>
              <w:adjustRightInd w:val="0"/>
              <w:snapToGrid w:val="0"/>
              <w:spacing w:line="360" w:lineRule="auto"/>
              <w:rPr>
                <w:rFonts w:hint="eastAsia" w:ascii="仿宋_GB2312" w:hAnsi="仿宋_GB2312" w:eastAsia="仿宋_GB2312" w:cs="仿宋_GB2312"/>
                <w:color w:val="000000"/>
                <w:sz w:val="32"/>
                <w:szCs w:val="32"/>
                <w:highlight w:val="none"/>
                <w:u w:val="single"/>
              </w:rPr>
            </w:pPr>
            <w:r>
              <w:rPr>
                <w:rFonts w:hint="eastAsia" w:ascii="仿宋_GB2312" w:hAnsi="仿宋_GB2312" w:cs="仿宋_GB2312"/>
                <w:color w:val="000000"/>
                <w:spacing w:val="-5"/>
                <w:sz w:val="32"/>
                <w:szCs w:val="32"/>
                <w:highlight w:val="none"/>
                <w:u w:val="single"/>
                <w:shd w:val="clear" w:color="auto" w:fill="FFFFFF"/>
                <w:lang w:val="en-US" w:eastAsia="zh-CN"/>
              </w:rPr>
              <w:t xml:space="preserve">                                        </w:t>
            </w:r>
          </w:p>
        </w:tc>
      </w:tr>
      <w:tr>
        <w:tblPrEx>
          <w:tblLayout w:type="fixed"/>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申报单位：</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lang w:eastAsia="zh-CN"/>
              </w:rPr>
              <w:t>（</w:t>
            </w:r>
            <w:r>
              <w:rPr>
                <w:rFonts w:hint="eastAsia" w:ascii="仿宋_GB2312" w:hAnsi="仿宋_GB2312" w:cs="仿宋_GB2312"/>
                <w:color w:val="000000"/>
                <w:sz w:val="32"/>
                <w:szCs w:val="32"/>
                <w:highlight w:val="none"/>
                <w:u w:val="single"/>
                <w:lang w:val="en-US" w:eastAsia="zh-CN"/>
              </w:rPr>
              <w:t>签章</w:t>
            </w:r>
            <w:r>
              <w:rPr>
                <w:rFonts w:hint="eastAsia" w:ascii="仿宋_GB2312" w:hAnsi="仿宋_GB2312" w:cs="仿宋_GB2312"/>
                <w:color w:val="000000"/>
                <w:sz w:val="32"/>
                <w:szCs w:val="32"/>
                <w:highlight w:val="none"/>
                <w:u w:val="single"/>
                <w:lang w:eastAsia="zh-CN"/>
              </w:rPr>
              <w:t>）</w:t>
            </w:r>
          </w:p>
        </w:tc>
      </w:tr>
      <w:tr>
        <w:tblPrEx>
          <w:tblLayout w:type="fixed"/>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项目联系人：</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单位及职务：</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工作电话：</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手机号码：</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电子邮箱：</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p>
        </w:tc>
      </w:tr>
    </w:tbl>
    <w:p>
      <w:pPr>
        <w:rPr>
          <w:rFonts w:hint="eastAsia" w:ascii="仿宋_GB2312" w:hAnsi="仿宋_GB2312" w:eastAsia="仿宋_GB2312" w:cs="仿宋_GB2312"/>
          <w:color w:val="000000"/>
          <w:sz w:val="32"/>
          <w:szCs w:val="32"/>
          <w:highlight w:val="none"/>
        </w:rPr>
      </w:pPr>
    </w:p>
    <w:p>
      <w:pPr>
        <w:jc w:val="center"/>
        <w:rPr>
          <w:rFonts w:hint="eastAsia" w:ascii="仿宋_GB2312" w:hAnsi="仿宋_GB2312" w:eastAsia="仿宋_GB2312" w:cs="仿宋_GB2312"/>
          <w:bCs/>
          <w:color w:val="000000"/>
          <w:sz w:val="32"/>
          <w:szCs w:val="32"/>
          <w:highlight w:val="none"/>
        </w:rPr>
      </w:pPr>
    </w:p>
    <w:p>
      <w:pPr>
        <w:jc w:val="center"/>
        <w:rPr>
          <w:rFonts w:eastAsia="楷体_GB2312"/>
          <w:bCs/>
          <w:color w:val="000000"/>
          <w:sz w:val="36"/>
          <w:highlight w:val="none"/>
        </w:rPr>
      </w:pPr>
    </w:p>
    <w:p>
      <w:pPr>
        <w:jc w:val="center"/>
        <w:rPr>
          <w:rFonts w:eastAsia="楷体_GB2312"/>
          <w:bCs/>
          <w:color w:val="000000"/>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楷体_GB2312"/>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000000"/>
          <w:sz w:val="32"/>
          <w:szCs w:val="32"/>
          <w:highlight w:val="none"/>
        </w:rPr>
      </w:pPr>
      <w:r>
        <w:rPr>
          <w:rFonts w:hint="eastAsia" w:eastAsia="楷体_GB2312"/>
          <w:bCs/>
          <w:color w:val="000000"/>
          <w:sz w:val="32"/>
          <w:szCs w:val="32"/>
          <w:highlight w:val="none"/>
          <w:lang w:eastAsia="zh-CN"/>
        </w:rPr>
        <w:t>新丰县</w:t>
      </w:r>
      <w:r>
        <w:rPr>
          <w:rFonts w:hint="eastAsia" w:eastAsia="楷体_GB2312"/>
          <w:bCs/>
          <w:color w:val="000000"/>
          <w:sz w:val="32"/>
          <w:szCs w:val="32"/>
          <w:highlight w:val="none"/>
        </w:rPr>
        <w:t>市场监督管理局（</w:t>
      </w:r>
      <w:r>
        <w:rPr>
          <w:rFonts w:eastAsia="楷体_GB2312"/>
          <w:bCs/>
          <w:color w:val="000000"/>
          <w:sz w:val="32"/>
          <w:szCs w:val="32"/>
          <w:highlight w:val="none"/>
        </w:rPr>
        <w:t>知识产权局</w:t>
      </w:r>
      <w:r>
        <w:rPr>
          <w:rFonts w:hint="eastAsia" w:eastAsia="楷体_GB2312"/>
          <w:bCs/>
          <w:color w:val="000000"/>
          <w:sz w:val="32"/>
          <w:szCs w:val="32"/>
          <w:highlight w:val="none"/>
        </w:rPr>
        <w:t>）</w:t>
      </w:r>
      <w:r>
        <w:rPr>
          <w:rFonts w:eastAsia="楷体_GB2312"/>
          <w:bCs/>
          <w:color w:val="000000"/>
          <w:sz w:val="32"/>
          <w:szCs w:val="32"/>
          <w:highlight w:val="none"/>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000000"/>
          <w:sz w:val="32"/>
          <w:szCs w:val="32"/>
          <w:highlight w:val="none"/>
        </w:rPr>
      </w:pPr>
      <w:r>
        <w:rPr>
          <w:rFonts w:hint="eastAsia" w:eastAsia="楷体_GB2312"/>
          <w:bCs/>
          <w:color w:val="000000"/>
          <w:sz w:val="32"/>
          <w:szCs w:val="32"/>
          <w:highlight w:val="none"/>
          <w:lang w:eastAsia="zh-CN"/>
        </w:rPr>
        <w:t>2025</w:t>
      </w:r>
      <w:r>
        <w:rPr>
          <w:rFonts w:eastAsia="楷体_GB2312"/>
          <w:bCs/>
          <w:color w:val="000000"/>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填表说明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color w:val="000000"/>
          <w:highlight w:val="none"/>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一、本申请书适用于</w:t>
      </w:r>
      <w:r>
        <w:rPr>
          <w:rFonts w:hint="eastAsia" w:ascii="Times New Roman" w:hAnsi="Times New Roman" w:eastAsia="仿宋_GB2312" w:cs="Times New Roman"/>
          <w:color w:val="000000"/>
          <w:sz w:val="32"/>
          <w:szCs w:val="32"/>
          <w:highlight w:val="none"/>
          <w:lang w:eastAsia="zh-CN"/>
        </w:rPr>
        <w:t>2025</w:t>
      </w:r>
      <w:r>
        <w:rPr>
          <w:rFonts w:hint="default" w:ascii="Times New Roman" w:hAnsi="Times New Roman" w:eastAsia="仿宋_GB2312" w:cs="Times New Roman"/>
          <w:color w:val="000000"/>
          <w:sz w:val="32"/>
          <w:szCs w:val="32"/>
          <w:highlight w:val="none"/>
        </w:rPr>
        <w:t>年广东省知识产权专项经费的申报工作。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color w:val="000000"/>
          <w:szCs w:val="32"/>
          <w:highlight w:val="none"/>
        </w:rPr>
      </w:pPr>
      <w:r>
        <w:rPr>
          <w:rFonts w:hint="default" w:ascii="Times New Roman" w:hAnsi="Times New Roman"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、申请书规格为A4纸，各栏不够填写时，请自行加页。申报书宜双面打印，并于左侧装订成册，一式</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份（加盖公章）。提交同时，须同时提交电子件（可编辑版word及盖章扫描PDF版）。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pStyle w:val="2"/>
        <w:numPr>
          <w:ilvl w:val="0"/>
          <w:numId w:val="0"/>
        </w:numPr>
        <w:ind w:leftChars="0"/>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szCs w:val="32"/>
          <w:highlight w:val="none"/>
        </w:rPr>
      </w:pPr>
    </w:p>
    <w:p>
      <w:pPr>
        <w:pStyle w:val="2"/>
        <w:numPr>
          <w:ilvl w:val="0"/>
          <w:numId w:val="0"/>
        </w:numPr>
        <w:ind w:leftChars="0"/>
      </w:pPr>
    </w:p>
    <w:p>
      <w:pPr>
        <w:jc w:val="left"/>
        <w:rPr>
          <w:rFonts w:eastAsia="黑体"/>
          <w:color w:val="000000"/>
          <w:sz w:val="32"/>
          <w:szCs w:val="32"/>
          <w:highlight w:val="none"/>
        </w:rPr>
      </w:pPr>
    </w:p>
    <w:p>
      <w:pPr>
        <w:ind w:firstLine="640" w:firstLineChars="200"/>
        <w:jc w:val="left"/>
        <w:rPr>
          <w:color w:val="000000"/>
          <w:sz w:val="32"/>
          <w:szCs w:val="32"/>
          <w:highlight w:val="none"/>
        </w:rPr>
      </w:pPr>
      <w:r>
        <w:rPr>
          <w:rFonts w:eastAsia="黑体"/>
          <w:color w:val="000000"/>
          <w:sz w:val="32"/>
          <w:szCs w:val="32"/>
          <w:highlight w:val="none"/>
        </w:rPr>
        <w:t>一、申报单位基本信息</w:t>
      </w:r>
    </w:p>
    <w:tbl>
      <w:tblPr>
        <w:tblStyle w:val="5"/>
        <w:tblW w:w="9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08"/>
        <w:gridCol w:w="861"/>
        <w:gridCol w:w="1674"/>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单位名称</w:t>
            </w:r>
          </w:p>
        </w:tc>
        <w:tc>
          <w:tcPr>
            <w:tcW w:w="7213" w:type="dxa"/>
            <w:gridSpan w:val="4"/>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注册地址</w:t>
            </w:r>
          </w:p>
        </w:tc>
        <w:tc>
          <w:tcPr>
            <w:tcW w:w="2408"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c>
          <w:tcPr>
            <w:tcW w:w="2535"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注册时间</w:t>
            </w:r>
          </w:p>
        </w:tc>
        <w:tc>
          <w:tcPr>
            <w:tcW w:w="2270" w:type="dxa"/>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注册登记证</w:t>
            </w:r>
          </w:p>
        </w:tc>
        <w:tc>
          <w:tcPr>
            <w:tcW w:w="2408"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c>
          <w:tcPr>
            <w:tcW w:w="2535"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注册登记号</w:t>
            </w:r>
          </w:p>
        </w:tc>
        <w:tc>
          <w:tcPr>
            <w:tcW w:w="2270"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法定代表人</w:t>
            </w:r>
          </w:p>
        </w:tc>
        <w:tc>
          <w:tcPr>
            <w:tcW w:w="2408" w:type="dxa"/>
            <w:noWrap w:val="0"/>
            <w:vAlign w:val="center"/>
          </w:tcPr>
          <w:p>
            <w:pPr>
              <w:spacing w:line="400" w:lineRule="exact"/>
              <w:ind w:left="-71" w:leftChars="-34" w:firstLine="134" w:firstLineChars="42"/>
              <w:jc w:val="center"/>
              <w:rPr>
                <w:rFonts w:hint="eastAsia" w:ascii="仿宋_GB2312" w:hAnsi="仿宋_GB2312" w:eastAsia="仿宋_GB2312" w:cs="仿宋_GB2312"/>
                <w:b w:val="0"/>
                <w:bCs/>
                <w:color w:val="000000"/>
                <w:sz w:val="32"/>
                <w:szCs w:val="32"/>
                <w:highlight w:val="none"/>
              </w:rPr>
            </w:pPr>
          </w:p>
        </w:tc>
        <w:tc>
          <w:tcPr>
            <w:tcW w:w="2535"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电话</w:t>
            </w:r>
          </w:p>
        </w:tc>
        <w:tc>
          <w:tcPr>
            <w:tcW w:w="2270" w:type="dxa"/>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开户银行</w:t>
            </w:r>
          </w:p>
        </w:tc>
        <w:tc>
          <w:tcPr>
            <w:tcW w:w="2408"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c>
          <w:tcPr>
            <w:tcW w:w="2535"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开户名称</w:t>
            </w:r>
          </w:p>
        </w:tc>
        <w:tc>
          <w:tcPr>
            <w:tcW w:w="2270"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银行账号</w:t>
            </w:r>
          </w:p>
        </w:tc>
        <w:tc>
          <w:tcPr>
            <w:tcW w:w="7213" w:type="dxa"/>
            <w:gridSpan w:val="4"/>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地址邮编</w:t>
            </w:r>
          </w:p>
        </w:tc>
        <w:tc>
          <w:tcPr>
            <w:tcW w:w="7213" w:type="dxa"/>
            <w:gridSpan w:val="4"/>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项</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目</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负</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责</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人</w:t>
            </w:r>
          </w:p>
        </w:tc>
        <w:tc>
          <w:tcPr>
            <w:tcW w:w="1211"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姓 名</w:t>
            </w:r>
          </w:p>
        </w:tc>
        <w:tc>
          <w:tcPr>
            <w:tcW w:w="2408" w:type="dxa"/>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c>
          <w:tcPr>
            <w:tcW w:w="861" w:type="dxa"/>
            <w:vMerge w:val="restart"/>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项</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目</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联</w:t>
            </w:r>
          </w:p>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系</w:t>
            </w:r>
          </w:p>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人</w:t>
            </w:r>
          </w:p>
        </w:tc>
        <w:tc>
          <w:tcPr>
            <w:tcW w:w="1674"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姓 名</w:t>
            </w:r>
          </w:p>
        </w:tc>
        <w:tc>
          <w:tcPr>
            <w:tcW w:w="2270" w:type="dxa"/>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部门及</w:t>
            </w:r>
          </w:p>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职务</w:t>
            </w:r>
          </w:p>
        </w:tc>
        <w:tc>
          <w:tcPr>
            <w:tcW w:w="2408" w:type="dxa"/>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c>
          <w:tcPr>
            <w:tcW w:w="861" w:type="dxa"/>
            <w:vMerge w:val="continue"/>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1674" w:type="dxa"/>
            <w:noWrap w:val="0"/>
            <w:vAlign w:val="center"/>
          </w:tcPr>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部门及</w:t>
            </w:r>
          </w:p>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职务</w:t>
            </w:r>
          </w:p>
        </w:tc>
        <w:tc>
          <w:tcPr>
            <w:tcW w:w="2270" w:type="dxa"/>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00000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电话</w:t>
            </w:r>
          </w:p>
        </w:tc>
        <w:tc>
          <w:tcPr>
            <w:tcW w:w="2408"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p>
        </w:tc>
        <w:tc>
          <w:tcPr>
            <w:tcW w:w="1674"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电话</w:t>
            </w:r>
          </w:p>
        </w:tc>
        <w:tc>
          <w:tcPr>
            <w:tcW w:w="2270"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传真</w:t>
            </w:r>
          </w:p>
        </w:tc>
        <w:tc>
          <w:tcPr>
            <w:tcW w:w="2408"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p>
        </w:tc>
        <w:tc>
          <w:tcPr>
            <w:tcW w:w="1674"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传真</w:t>
            </w:r>
          </w:p>
        </w:tc>
        <w:tc>
          <w:tcPr>
            <w:tcW w:w="2270"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手机</w:t>
            </w:r>
          </w:p>
        </w:tc>
        <w:tc>
          <w:tcPr>
            <w:tcW w:w="2408"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p>
        </w:tc>
        <w:tc>
          <w:tcPr>
            <w:tcW w:w="1674"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手机</w:t>
            </w:r>
          </w:p>
        </w:tc>
        <w:tc>
          <w:tcPr>
            <w:tcW w:w="2270"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eastAsia" w:ascii="仿宋_GB2312" w:hAnsi="仿宋_GB2312" w:eastAsia="仿宋_GB2312" w:cs="仿宋_GB2312"/>
                <w:b w:val="0"/>
                <w:bCs/>
                <w:color w:val="000000"/>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电 邮</w:t>
            </w:r>
          </w:p>
        </w:tc>
        <w:tc>
          <w:tcPr>
            <w:tcW w:w="2408"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p>
        </w:tc>
        <w:tc>
          <w:tcPr>
            <w:tcW w:w="1674"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电 邮</w:t>
            </w:r>
          </w:p>
        </w:tc>
        <w:tc>
          <w:tcPr>
            <w:tcW w:w="2270"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lang w:eastAsia="zh-CN"/>
              </w:rPr>
            </w:pPr>
            <w:r>
              <w:rPr>
                <w:rFonts w:hint="eastAsia" w:ascii="仿宋_GB2312" w:hAnsi="仿宋_GB2312" w:eastAsia="仿宋_GB2312" w:cs="仿宋_GB2312"/>
                <w:b w:val="0"/>
                <w:bCs/>
                <w:color w:val="000000"/>
                <w:spacing w:val="-20"/>
                <w:sz w:val="32"/>
                <w:szCs w:val="32"/>
                <w:highlight w:val="none"/>
                <w:lang w:eastAsia="zh-CN"/>
              </w:rPr>
              <w:t>联合申报单位</w:t>
            </w:r>
          </w:p>
        </w:tc>
        <w:tc>
          <w:tcPr>
            <w:tcW w:w="2408"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c>
          <w:tcPr>
            <w:tcW w:w="2535" w:type="dxa"/>
            <w:gridSpan w:val="2"/>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lang w:eastAsia="zh-CN"/>
              </w:rPr>
            </w:pPr>
            <w:r>
              <w:rPr>
                <w:rFonts w:hint="eastAsia" w:ascii="仿宋_GB2312" w:hAnsi="仿宋_GB2312" w:eastAsia="仿宋_GB2312" w:cs="仿宋_GB2312"/>
                <w:b w:val="0"/>
                <w:bCs/>
                <w:color w:val="000000"/>
                <w:spacing w:val="-20"/>
                <w:sz w:val="32"/>
                <w:szCs w:val="32"/>
                <w:highlight w:val="none"/>
                <w:lang w:eastAsia="zh-CN"/>
              </w:rPr>
              <w:t>负责人及联系方式</w:t>
            </w:r>
          </w:p>
        </w:tc>
        <w:tc>
          <w:tcPr>
            <w:tcW w:w="2270" w:type="dxa"/>
            <w:noWrap w:val="0"/>
            <w:vAlign w:val="center"/>
          </w:tcPr>
          <w:p>
            <w:pPr>
              <w:spacing w:line="400" w:lineRule="exact"/>
              <w:rPr>
                <w:rFonts w:hint="eastAsia" w:ascii="仿宋_GB2312" w:hAnsi="仿宋_GB2312" w:eastAsia="仿宋_GB2312" w:cs="仿宋_GB2312"/>
                <w:b w:val="0"/>
                <w:bCs/>
                <w:color w:val="000000"/>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5" w:hRule="atLeast"/>
          <w:jc w:val="center"/>
        </w:trPr>
        <w:tc>
          <w:tcPr>
            <w:tcW w:w="1178" w:type="dxa"/>
            <w:noWrap w:val="0"/>
            <w:vAlign w:val="center"/>
          </w:tcPr>
          <w:p>
            <w:pPr>
              <w:spacing w:line="400" w:lineRule="exact"/>
              <w:jc w:val="center"/>
              <w:rPr>
                <w:rFonts w:hint="eastAsia" w:ascii="仿宋_GB2312" w:hAnsi="仿宋_GB2312" w:eastAsia="仿宋_GB2312" w:cs="仿宋_GB2312"/>
                <w:b w:val="0"/>
                <w:bCs/>
                <w:color w:val="000000"/>
                <w:spacing w:val="-20"/>
                <w:sz w:val="32"/>
                <w:szCs w:val="32"/>
                <w:highlight w:val="none"/>
              </w:rPr>
            </w:pPr>
            <w:r>
              <w:rPr>
                <w:rFonts w:hint="eastAsia" w:ascii="仿宋_GB2312" w:hAnsi="仿宋_GB2312" w:eastAsia="仿宋_GB2312" w:cs="仿宋_GB2312"/>
                <w:b w:val="0"/>
                <w:bCs/>
                <w:color w:val="000000"/>
                <w:spacing w:val="-20"/>
                <w:sz w:val="32"/>
                <w:szCs w:val="32"/>
                <w:highlight w:val="none"/>
              </w:rPr>
              <w:t>单位</w:t>
            </w:r>
          </w:p>
          <w:p>
            <w:pPr>
              <w:spacing w:line="400" w:lineRule="exact"/>
              <w:jc w:val="center"/>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pacing w:val="-20"/>
                <w:sz w:val="32"/>
                <w:szCs w:val="32"/>
                <w:highlight w:val="none"/>
              </w:rPr>
              <w:t>概况</w:t>
            </w:r>
          </w:p>
        </w:tc>
        <w:tc>
          <w:tcPr>
            <w:tcW w:w="842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w:t>
            </w:r>
            <w:r>
              <w:rPr>
                <w:rFonts w:hint="eastAsia"/>
                <w:b w:val="0"/>
                <w:bCs/>
                <w:color w:val="000000"/>
                <w:sz w:val="32"/>
                <w:szCs w:val="32"/>
                <w:highlight w:val="none"/>
              </w:rPr>
              <w:t>单位性质、主要业务或技术领域、业绩、资质荣誉简介，所属行业或技术领域、领域中的位置，知识产权及创新工作基础等。</w:t>
            </w:r>
            <w:r>
              <w:rPr>
                <w:rFonts w:hint="eastAsia"/>
                <w:b w:val="0"/>
                <w:bCs/>
                <w:color w:val="000000"/>
                <w:sz w:val="32"/>
                <w:szCs w:val="32"/>
                <w:highlight w:val="none"/>
                <w:lang w:eastAsia="zh-CN"/>
              </w:rPr>
              <w:t>如有联合申报单位，一并填写联合申报单位情况。</w:t>
            </w:r>
            <w:r>
              <w:rPr>
                <w:rFonts w:hint="eastAsia" w:ascii="仿宋_GB2312" w:hAnsi="仿宋_GB2312" w:eastAsia="仿宋_GB2312" w:cs="仿宋_GB2312"/>
                <w:b w:val="0"/>
                <w:bCs/>
                <w:color w:val="000000"/>
                <w:sz w:val="32"/>
                <w:szCs w:val="32"/>
                <w:highlight w:val="none"/>
              </w:rPr>
              <w:t>）</w:t>
            </w:r>
          </w:p>
          <w:p>
            <w:pPr>
              <w:spacing w:line="440" w:lineRule="exact"/>
              <w:rPr>
                <w:rFonts w:hint="eastAsia" w:ascii="仿宋_GB2312" w:hAnsi="仿宋_GB2312" w:eastAsia="仿宋_GB2312" w:cs="仿宋_GB2312"/>
                <w:b w:val="0"/>
                <w:bCs/>
                <w:color w:val="000000"/>
                <w:sz w:val="32"/>
                <w:szCs w:val="32"/>
                <w:highlight w:val="none"/>
              </w:rPr>
            </w:pPr>
          </w:p>
          <w:p>
            <w:pPr>
              <w:spacing w:line="440" w:lineRule="exact"/>
              <w:rPr>
                <w:rFonts w:hint="eastAsia" w:ascii="仿宋_GB2312" w:hAnsi="仿宋_GB2312" w:eastAsia="仿宋_GB2312" w:cs="仿宋_GB2312"/>
                <w:b w:val="0"/>
                <w:bCs/>
                <w:color w:val="000000"/>
                <w:sz w:val="32"/>
                <w:szCs w:val="32"/>
                <w:highlight w:val="none"/>
              </w:rPr>
            </w:pPr>
          </w:p>
          <w:p>
            <w:pPr>
              <w:spacing w:line="500" w:lineRule="exact"/>
              <w:rPr>
                <w:rFonts w:hint="eastAsia" w:ascii="仿宋_GB2312" w:hAnsi="仿宋_GB2312" w:eastAsia="仿宋_GB2312" w:cs="仿宋_GB2312"/>
                <w:b w:val="0"/>
                <w:bCs/>
                <w:color w:val="000000"/>
                <w:sz w:val="32"/>
                <w:szCs w:val="32"/>
                <w:highlight w:val="none"/>
              </w:rPr>
            </w:pPr>
          </w:p>
          <w:p>
            <w:pPr>
              <w:spacing w:line="500" w:lineRule="exact"/>
              <w:rPr>
                <w:rFonts w:hint="eastAsia" w:ascii="仿宋_GB2312" w:hAnsi="仿宋_GB2312" w:eastAsia="仿宋_GB2312" w:cs="仿宋_GB2312"/>
                <w:b w:val="0"/>
                <w:bCs/>
                <w:color w:val="000000"/>
                <w:sz w:val="32"/>
                <w:szCs w:val="32"/>
                <w:highlight w:val="none"/>
              </w:rPr>
            </w:pPr>
          </w:p>
        </w:tc>
      </w:tr>
    </w:tbl>
    <w:p>
      <w:pPr>
        <w:ind w:left="0" w:leftChars="0" w:firstLine="0" w:firstLineChars="0"/>
        <w:rPr>
          <w:rFonts w:eastAsia="黑体"/>
          <w:color w:val="000000"/>
          <w:sz w:val="32"/>
          <w:szCs w:val="32"/>
          <w:highlight w:val="none"/>
        </w:rPr>
      </w:pPr>
      <w:r>
        <w:rPr>
          <w:rFonts w:hint="eastAsia" w:eastAsia="黑体"/>
          <w:color w:val="000000"/>
          <w:sz w:val="32"/>
          <w:szCs w:val="32"/>
          <w:highlight w:val="none"/>
        </w:rPr>
        <w:t>二、项目工作方案</w:t>
      </w:r>
    </w:p>
    <w:tbl>
      <w:tblPr>
        <w:tblStyle w:val="5"/>
        <w:tblW w:w="9495" w:type="dxa"/>
        <w:jc w:val="center"/>
        <w:tblInd w:w="-5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21"/>
        <w:gridCol w:w="77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946" w:hRule="atLeast"/>
          <w:jc w:val="center"/>
        </w:trPr>
        <w:tc>
          <w:tcPr>
            <w:tcW w:w="17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val="0"/>
                <w:bCs/>
                <w:color w:val="000000"/>
                <w:sz w:val="32"/>
                <w:szCs w:val="32"/>
                <w:highlight w:val="none"/>
              </w:rPr>
            </w:pPr>
            <w:r>
              <w:rPr>
                <w:rFonts w:ascii="仿宋_GB2312" w:hAnsi="黑体"/>
                <w:b w:val="0"/>
                <w:bCs/>
                <w:color w:val="000000"/>
                <w:sz w:val="32"/>
                <w:szCs w:val="32"/>
                <w:highlight w:val="none"/>
              </w:rPr>
              <w:t>目标任务及工作内容</w:t>
            </w:r>
          </w:p>
        </w:tc>
        <w:tc>
          <w:tcPr>
            <w:tcW w:w="777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color w:val="000000"/>
              </w:rPr>
            </w:pPr>
            <w:r>
              <w:rPr>
                <w:color w:val="000000"/>
              </w:rPr>
              <w:t>（介绍项目的背景意义、目标任务、工作内容，推进措施及实施方式等。</w:t>
            </w:r>
            <w:r>
              <w:rPr>
                <w:rFonts w:hint="eastAsia"/>
                <w:color w:val="000000"/>
                <w:lang w:eastAsia="zh-CN"/>
              </w:rPr>
              <w:t>可另附页，下同。</w:t>
            </w:r>
            <w:r>
              <w:rPr>
                <w:color w:val="000000"/>
              </w:rPr>
              <w:t>）</w:t>
            </w:r>
          </w:p>
          <w:p>
            <w:pPr>
              <w:spacing w:line="500" w:lineRule="exact"/>
              <w:rPr>
                <w:color w:val="000000"/>
              </w:rPr>
            </w:pPr>
          </w:p>
          <w:p>
            <w:pPr>
              <w:pStyle w:val="2"/>
              <w:numPr>
                <w:ilvl w:val="0"/>
                <w:numId w:val="0"/>
              </w:numPr>
              <w:ind w:leftChars="0"/>
              <w:rPr>
                <w:color w:val="000000"/>
              </w:rPr>
            </w:pPr>
          </w:p>
          <w:p>
            <w:pPr>
              <w:rPr>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443" w:hRule="atLeast"/>
          <w:jc w:val="center"/>
        </w:trPr>
        <w:tc>
          <w:tcPr>
            <w:tcW w:w="17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val="0"/>
                <w:bCs/>
                <w:color w:val="000000"/>
                <w:sz w:val="32"/>
                <w:szCs w:val="32"/>
                <w:highlight w:val="none"/>
              </w:rPr>
            </w:pPr>
            <w:r>
              <w:rPr>
                <w:rFonts w:ascii="仿宋_GB2312" w:hAnsi="黑体"/>
                <w:b w:val="0"/>
                <w:bCs/>
                <w:color w:val="000000"/>
                <w:sz w:val="32"/>
                <w:szCs w:val="32"/>
                <w:highlight w:val="none"/>
              </w:rPr>
              <w:t>工作基础及保障措施</w:t>
            </w:r>
          </w:p>
        </w:tc>
        <w:tc>
          <w:tcPr>
            <w:tcW w:w="777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b w:val="0"/>
                <w:bCs/>
                <w:color w:val="000000"/>
                <w:sz w:val="32"/>
                <w:szCs w:val="32"/>
                <w:highlight w:val="none"/>
              </w:rPr>
            </w:pPr>
            <w:r>
              <w:rPr>
                <w:b w:val="0"/>
                <w:bCs/>
                <w:color w:val="000000"/>
                <w:sz w:val="32"/>
                <w:szCs w:val="32"/>
                <w:highlight w:val="none"/>
              </w:rPr>
              <w:t>（介绍申请本项目所具备的工作基础、制度规范，相关经验和优势资源，项目团队、智力支持、信息化设施等相关条件，推进项目顺利实施的保障性举措等。）</w:t>
            </w:r>
          </w:p>
          <w:p>
            <w:pPr>
              <w:spacing w:line="500" w:lineRule="exact"/>
              <w:jc w:val="left"/>
              <w:rPr>
                <w:b w:val="0"/>
                <w:bCs/>
                <w:color w:val="000000"/>
                <w:sz w:val="32"/>
                <w:szCs w:val="32"/>
                <w:highlight w:val="none"/>
              </w:rPr>
            </w:pPr>
          </w:p>
          <w:p>
            <w:pPr>
              <w:rPr>
                <w:b w:val="0"/>
                <w:bCs/>
                <w:color w:val="000000"/>
                <w:sz w:val="32"/>
                <w:szCs w:val="32"/>
                <w:highlight w:val="none"/>
              </w:rPr>
            </w:pPr>
          </w:p>
          <w:p>
            <w:pPr>
              <w:rPr>
                <w:b w:val="0"/>
                <w:bCs/>
                <w:color w:val="000000"/>
                <w:sz w:val="32"/>
                <w:szCs w:val="3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270" w:hRule="atLeast"/>
          <w:jc w:val="center"/>
        </w:trPr>
        <w:tc>
          <w:tcPr>
            <w:tcW w:w="17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val="0"/>
                <w:bCs/>
                <w:color w:val="000000"/>
                <w:sz w:val="32"/>
                <w:szCs w:val="32"/>
                <w:highlight w:val="none"/>
              </w:rPr>
            </w:pPr>
            <w:r>
              <w:rPr>
                <w:rFonts w:hint="eastAsia" w:ascii="仿宋_GB2312" w:hAnsi="黑体"/>
                <w:b w:val="0"/>
                <w:bCs/>
                <w:color w:val="000000"/>
                <w:sz w:val="32"/>
                <w:szCs w:val="32"/>
                <w:highlight w:val="none"/>
              </w:rPr>
              <w:t>计划进度</w:t>
            </w:r>
          </w:p>
        </w:tc>
        <w:tc>
          <w:tcPr>
            <w:tcW w:w="777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color w:val="000000"/>
              </w:rPr>
            </w:pPr>
            <w:r>
              <w:rPr>
                <w:color w:val="000000"/>
              </w:rPr>
              <w:t>（工作总体进度时间安排、项目各阶段工作任务与阶段性目标，确保项目按时形成成果、提交项目总结报告。）</w:t>
            </w:r>
          </w:p>
          <w:p>
            <w:pPr>
              <w:spacing w:line="500" w:lineRule="exact"/>
              <w:rPr>
                <w:color w:val="000000"/>
              </w:rPr>
            </w:pPr>
          </w:p>
          <w:p>
            <w:pPr>
              <w:pStyle w:val="2"/>
              <w:numPr>
                <w:ilvl w:val="0"/>
                <w:numId w:val="0"/>
              </w:numPr>
              <w:ind w:leftChars="0"/>
              <w:rPr>
                <w:color w:val="000000"/>
              </w:rPr>
            </w:pPr>
          </w:p>
          <w:p>
            <w:pPr>
              <w:pStyle w:val="2"/>
              <w:numPr>
                <w:ilvl w:val="0"/>
                <w:numId w:val="0"/>
              </w:numPr>
              <w:ind w:leftChars="0"/>
              <w:rPr>
                <w:color w:val="000000"/>
              </w:rPr>
            </w:pPr>
          </w:p>
          <w:p>
            <w:pPr>
              <w:rPr>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901" w:hRule="atLeast"/>
          <w:jc w:val="center"/>
        </w:trPr>
        <w:tc>
          <w:tcPr>
            <w:tcW w:w="17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val="0"/>
                <w:bCs/>
                <w:color w:val="000000"/>
                <w:sz w:val="32"/>
                <w:szCs w:val="32"/>
                <w:highlight w:val="none"/>
              </w:rPr>
            </w:pPr>
            <w:r>
              <w:rPr>
                <w:rFonts w:hint="eastAsia" w:ascii="仿宋_GB2312" w:hAnsi="黑体"/>
                <w:b w:val="0"/>
                <w:bCs/>
                <w:color w:val="000000"/>
                <w:sz w:val="32"/>
                <w:szCs w:val="32"/>
                <w:highlight w:val="none"/>
              </w:rPr>
              <w:t>预期成果及考核指标</w:t>
            </w:r>
          </w:p>
        </w:tc>
        <w:tc>
          <w:tcPr>
            <w:tcW w:w="777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b w:val="0"/>
                <w:bCs/>
                <w:color w:val="000000"/>
                <w:sz w:val="32"/>
                <w:szCs w:val="32"/>
                <w:highlight w:val="none"/>
              </w:rPr>
            </w:pPr>
            <w:r>
              <w:rPr>
                <w:b w:val="0"/>
                <w:bCs/>
                <w:color w:val="000000"/>
                <w:sz w:val="32"/>
                <w:szCs w:val="32"/>
                <w:highlight w:val="none"/>
              </w:rPr>
              <w:t>（项目实施的预期成果形式</w:t>
            </w:r>
            <w:r>
              <w:rPr>
                <w:rFonts w:hint="eastAsia"/>
                <w:b w:val="0"/>
                <w:bCs/>
                <w:color w:val="000000"/>
                <w:sz w:val="32"/>
                <w:szCs w:val="32"/>
                <w:highlight w:val="none"/>
              </w:rPr>
              <w:t>、</w:t>
            </w:r>
            <w:r>
              <w:rPr>
                <w:b w:val="0"/>
                <w:bCs/>
                <w:color w:val="000000"/>
                <w:sz w:val="32"/>
                <w:szCs w:val="32"/>
                <w:highlight w:val="none"/>
              </w:rPr>
              <w:t>可考核指标等。）</w:t>
            </w:r>
          </w:p>
          <w:p>
            <w:pPr>
              <w:spacing w:line="500" w:lineRule="exact"/>
              <w:rPr>
                <w:b w:val="0"/>
                <w:bCs/>
                <w:color w:val="000000"/>
                <w:sz w:val="32"/>
                <w:szCs w:val="32"/>
                <w:highlight w:val="none"/>
              </w:rPr>
            </w:pPr>
          </w:p>
          <w:p>
            <w:pPr>
              <w:rPr>
                <w:b w:val="0"/>
                <w:bCs/>
                <w:color w:val="000000"/>
                <w:sz w:val="32"/>
                <w:szCs w:val="32"/>
                <w:highlight w:val="none"/>
              </w:rPr>
            </w:pPr>
          </w:p>
          <w:p>
            <w:pPr>
              <w:rPr>
                <w:color w:val="000000"/>
              </w:rPr>
            </w:pPr>
          </w:p>
          <w:p>
            <w:pPr>
              <w:spacing w:line="500" w:lineRule="exact"/>
              <w:rPr>
                <w:b w:val="0"/>
                <w:bCs/>
                <w:color w:val="000000"/>
                <w:sz w:val="32"/>
                <w:szCs w:val="32"/>
                <w:highlight w:val="none"/>
              </w:rPr>
            </w:pPr>
          </w:p>
        </w:tc>
      </w:tr>
    </w:tbl>
    <w:p>
      <w:pPr>
        <w:ind w:firstLine="640" w:firstLineChars="200"/>
        <w:rPr>
          <w:rFonts w:hint="eastAsia" w:eastAsia="黑体"/>
          <w:color w:val="000000"/>
          <w:sz w:val="32"/>
          <w:szCs w:val="32"/>
          <w:highlight w:val="none"/>
        </w:rPr>
      </w:pPr>
    </w:p>
    <w:p>
      <w:pPr>
        <w:ind w:firstLine="640" w:firstLineChars="200"/>
        <w:rPr>
          <w:color w:val="000000"/>
          <w:sz w:val="32"/>
          <w:szCs w:val="32"/>
          <w:highlight w:val="none"/>
        </w:rPr>
      </w:pPr>
      <w:r>
        <w:rPr>
          <w:rFonts w:hint="eastAsia" w:eastAsia="黑体"/>
          <w:color w:val="000000"/>
          <w:sz w:val="32"/>
          <w:szCs w:val="32"/>
          <w:highlight w:val="none"/>
        </w:rPr>
        <w:t>三、项目工作团队</w:t>
      </w:r>
      <w:r>
        <w:rPr>
          <w:rFonts w:hint="eastAsia"/>
          <w:color w:val="000000"/>
          <w:sz w:val="32"/>
          <w:szCs w:val="32"/>
          <w:highlight w:val="none"/>
        </w:rPr>
        <w:t>（可据工作需求而增加空格）</w:t>
      </w:r>
    </w:p>
    <w:tbl>
      <w:tblPr>
        <w:tblStyle w:val="5"/>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195"/>
        <w:gridCol w:w="990"/>
        <w:gridCol w:w="111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出生</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职务/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职称</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所学专业及学历</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现从事专业</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在项目中任务</w:t>
            </w: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团队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主要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黑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color w:val="000000"/>
          <w:sz w:val="32"/>
          <w:szCs w:val="32"/>
          <w:highlight w:val="none"/>
        </w:rPr>
      </w:pPr>
      <w:r>
        <w:rPr>
          <w:rFonts w:hint="eastAsia" w:eastAsia="黑体"/>
          <w:color w:val="000000"/>
          <w:sz w:val="32"/>
          <w:szCs w:val="32"/>
          <w:highlight w:val="none"/>
        </w:rPr>
        <w:t>四</w:t>
      </w:r>
      <w:r>
        <w:rPr>
          <w:rFonts w:eastAsia="黑体"/>
          <w:color w:val="000000"/>
          <w:sz w:val="32"/>
          <w:szCs w:val="32"/>
          <w:highlight w:val="none"/>
        </w:rPr>
        <w:t>、项目经费预算</w:t>
      </w:r>
      <w:r>
        <w:rPr>
          <w:color w:val="000000"/>
          <w:sz w:val="32"/>
          <w:szCs w:val="32"/>
          <w:highlight w:val="none"/>
        </w:rPr>
        <w:t>（可据工作需求而增加空格）</w:t>
      </w:r>
    </w:p>
    <w:tbl>
      <w:tblPr>
        <w:tblStyle w:val="5"/>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序号</w:t>
            </w: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项目预算支出科目</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金额</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cs="仿宋_GB2312"/>
                <w:color w:val="000000"/>
                <w:sz w:val="32"/>
                <w:szCs w:val="32"/>
                <w:highlight w:val="none"/>
                <w:lang w:eastAsia="zh-CN"/>
              </w:rPr>
              <w:t>（万元）</w:t>
            </w: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color w:val="000000"/>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color w:val="000000"/>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color w:val="000000"/>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color w:val="000000"/>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color w:val="000000"/>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color w:val="000000"/>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项目预算支出合计</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32"/>
                <w:szCs w:val="32"/>
                <w:highlight w:val="none"/>
              </w:rPr>
            </w:pPr>
          </w:p>
        </w:tc>
      </w:tr>
    </w:tbl>
    <w:p>
      <w:pPr>
        <w:ind w:left="0" w:leftChars="0" w:firstLine="640" w:firstLineChars="200"/>
        <w:rPr>
          <w:rFonts w:eastAsia="黑体"/>
          <w:color w:val="000000"/>
          <w:sz w:val="32"/>
          <w:szCs w:val="32"/>
          <w:highlight w:val="none"/>
        </w:rPr>
      </w:pPr>
      <w:r>
        <w:rPr>
          <w:rFonts w:hint="eastAsia" w:eastAsia="黑体"/>
          <w:color w:val="000000"/>
          <w:sz w:val="32"/>
          <w:szCs w:val="32"/>
          <w:highlight w:val="none"/>
        </w:rPr>
        <w:t>五</w:t>
      </w:r>
      <w:r>
        <w:rPr>
          <w:rFonts w:eastAsia="黑体"/>
          <w:color w:val="000000"/>
          <w:sz w:val="32"/>
          <w:szCs w:val="32"/>
          <w:highlight w:val="none"/>
        </w:rPr>
        <w:t>、单位意见</w:t>
      </w:r>
    </w:p>
    <w:tbl>
      <w:tblPr>
        <w:tblStyle w:val="5"/>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申报单位</w:t>
            </w:r>
          </w:p>
          <w:p>
            <w:pPr>
              <w:spacing w:line="50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color w:val="000000"/>
                <w:sz w:val="32"/>
                <w:szCs w:val="32"/>
                <w:highlight w:val="none"/>
              </w:rPr>
            </w:pPr>
          </w:p>
          <w:p>
            <w:pPr>
              <w:spacing w:line="500" w:lineRule="exact"/>
              <w:jc w:val="left"/>
              <w:rPr>
                <w:rFonts w:hint="eastAsia" w:ascii="仿宋_GB2312" w:hAnsi="仿宋_GB2312" w:eastAsia="仿宋_GB2312" w:cs="仿宋_GB2312"/>
                <w:color w:val="000000"/>
                <w:sz w:val="32"/>
                <w:szCs w:val="32"/>
                <w:highlight w:val="none"/>
              </w:rPr>
            </w:pPr>
          </w:p>
          <w:p>
            <w:pPr>
              <w:spacing w:line="500" w:lineRule="exact"/>
              <w:jc w:val="left"/>
              <w:rPr>
                <w:rFonts w:hint="eastAsia" w:ascii="仿宋_GB2312" w:hAnsi="仿宋_GB2312" w:eastAsia="仿宋_GB2312" w:cs="仿宋_GB2312"/>
                <w:color w:val="000000"/>
                <w:sz w:val="32"/>
                <w:szCs w:val="32"/>
                <w:highlight w:val="none"/>
              </w:rPr>
            </w:pPr>
          </w:p>
          <w:p>
            <w:pPr>
              <w:spacing w:line="500" w:lineRule="exact"/>
              <w:jc w:val="left"/>
              <w:rPr>
                <w:rFonts w:hint="eastAsia" w:ascii="仿宋_GB2312" w:hAnsi="仿宋_GB2312" w:eastAsia="仿宋_GB2312" w:cs="仿宋_GB2312"/>
                <w:color w:val="000000"/>
                <w:sz w:val="32"/>
                <w:szCs w:val="32"/>
                <w:highlight w:val="none"/>
              </w:rPr>
            </w:pPr>
          </w:p>
          <w:p>
            <w:pPr>
              <w:spacing w:line="500" w:lineRule="exact"/>
              <w:ind w:firstLine="2880" w:firstLineChars="9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负责人签名：</w:t>
            </w:r>
          </w:p>
          <w:p>
            <w:pPr>
              <w:spacing w:line="5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单位盖章：</w:t>
            </w:r>
          </w:p>
          <w:p>
            <w:pPr>
              <w:spacing w:line="50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年      月      日</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2"/>
          <w:szCs w:val="32"/>
          <w:highlight w:val="none"/>
          <w:lang w:val="en-US" w:eastAsia="zh-CN"/>
        </w:rPr>
      </w:pPr>
    </w:p>
    <w:p>
      <w:pPr>
        <w:rPr>
          <w:color w:val="000000"/>
          <w:highlight w:val="none"/>
        </w:rPr>
      </w:pPr>
    </w:p>
    <w:p>
      <w:pPr>
        <w:rPr>
          <w:rFonts w:hint="eastAsia" w:ascii="黑体" w:hAnsi="黑体" w:eastAsia="黑体" w:cs="黑体"/>
          <w:color w:val="000000"/>
          <w:sz w:val="32"/>
          <w:szCs w:val="32"/>
          <w:highlight w:val="none"/>
        </w:rPr>
      </w:pPr>
    </w:p>
    <w:p>
      <w:pPr>
        <w:rPr>
          <w:rFonts w:hint="eastAsia" w:ascii="小标宋" w:hAnsi="小标宋" w:eastAsia="小标宋" w:cs="小标宋"/>
          <w:color w:val="000000"/>
          <w:sz w:val="32"/>
          <w:szCs w:val="32"/>
          <w:highlight w:val="none"/>
          <w:shd w:val="clear" w:color="auto" w:fill="FFFFFF"/>
          <w:lang w:val="en-US" w:eastAsia="zh-CN"/>
        </w:rPr>
      </w:pPr>
    </w:p>
    <w:p>
      <w:pPr>
        <w:rPr>
          <w:rFonts w:hint="eastAsia" w:ascii="仿宋_GB2312" w:hAnsi="仿宋_GB2312" w:eastAsia="仿宋_GB2312" w:cs="仿宋_GB2312"/>
          <w:color w:val="auto"/>
          <w:sz w:val="32"/>
          <w:lang w:eastAsia="zh-CN"/>
        </w:rPr>
      </w:pPr>
    </w:p>
    <w:p>
      <w:pPr>
        <w:rPr>
          <w:rFonts w:hint="eastAsia" w:ascii="仿宋_GB2312" w:hAnsi="仿宋_GB2312" w:eastAsia="仿宋_GB2312" w:cs="仿宋_GB2312"/>
          <w:color w:val="auto"/>
          <w:sz w:val="32"/>
          <w:lang w:eastAsia="zh-CN"/>
        </w:rPr>
      </w:pPr>
    </w:p>
    <w:p>
      <w:pPr>
        <w:pStyle w:val="2"/>
        <w:numPr>
          <w:ilvl w:val="0"/>
          <w:numId w:val="0"/>
        </w:numPr>
        <w:ind w:leftChars="0"/>
        <w:rPr>
          <w:rFonts w:hint="eastAsia"/>
          <w:lang w:eastAsia="zh-CN"/>
        </w:rPr>
      </w:pPr>
    </w:p>
    <w:p/>
    <w:sectPr>
      <w:pgSz w:w="11906" w:h="16838"/>
      <w:pgMar w:top="1440" w:right="1417"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02689"/>
    <w:rsid w:val="01DA410E"/>
    <w:rsid w:val="02F25E8A"/>
    <w:rsid w:val="0ADC2D1D"/>
    <w:rsid w:val="0BF329CA"/>
    <w:rsid w:val="16BC77FC"/>
    <w:rsid w:val="21E6324F"/>
    <w:rsid w:val="22EB0597"/>
    <w:rsid w:val="2352228C"/>
    <w:rsid w:val="23917A7A"/>
    <w:rsid w:val="285B7807"/>
    <w:rsid w:val="289A2F91"/>
    <w:rsid w:val="2C940406"/>
    <w:rsid w:val="2E9A6937"/>
    <w:rsid w:val="33AF53F3"/>
    <w:rsid w:val="35502689"/>
    <w:rsid w:val="36F87CEE"/>
    <w:rsid w:val="392E5BF4"/>
    <w:rsid w:val="3E452F41"/>
    <w:rsid w:val="4C431497"/>
    <w:rsid w:val="65881745"/>
    <w:rsid w:val="714C00D8"/>
    <w:rsid w:val="78E539A1"/>
    <w:rsid w:val="7A9543BD"/>
    <w:rsid w:val="7AB23290"/>
    <w:rsid w:val="7FB3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customStyle="1" w:styleId="6">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2022-02-09T04:33:00Z</dcterms:created>
  <dc:creator>蔡美华</dc:creator>
  <cp:lastModifiedBy>杨志鹏</cp:lastModifiedBy>
  <cp:lastPrinted>2025-01-22T02:37:00Z</cp:lastPrinted>
  <dcterms:modified xsi:type="dcterms:W3CDTF">2025-01-22T06:42:51Z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ribbonExt">
    <vt:lpwstr>{"WPSExtOfficeTab":{"OnGetEnabled":false,"OnGetVisible":false}}</vt:lpwstr>
  </property>
</Properties>
</file>