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楷体_GB2312" w:hAnsi="楷体" w:eastAsia="楷体_GB2312" w:cs="楷体"/>
          <w:b/>
          <w:sz w:val="28"/>
          <w:szCs w:val="28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  <w:t>韶关市重大科技专项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“揭榜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  <w:t>制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”项目需求表</w:t>
      </w:r>
    </w:p>
    <w:p>
      <w:pPr>
        <w:spacing w:line="600" w:lineRule="exact"/>
        <w:jc w:val="center"/>
        <w:rPr>
          <w:rFonts w:ascii="楷体_GB2312" w:hAnsi="楷体" w:eastAsia="楷体_GB2312" w:cs="楷体"/>
          <w:b/>
          <w:sz w:val="28"/>
          <w:szCs w:val="28"/>
        </w:rPr>
      </w:pPr>
      <w:r>
        <w:rPr>
          <w:rFonts w:hint="eastAsia" w:ascii="楷体_GB2312" w:hAnsi="楷体" w:eastAsia="楷体_GB2312" w:cs="楷体"/>
          <w:b/>
          <w:sz w:val="28"/>
          <w:szCs w:val="28"/>
        </w:rPr>
        <w:t>（技术攻关类）</w:t>
      </w:r>
    </w:p>
    <w:tbl>
      <w:tblPr>
        <w:tblStyle w:val="8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9"/>
        <w:gridCol w:w="1821"/>
        <w:gridCol w:w="169"/>
        <w:gridCol w:w="1674"/>
        <w:gridCol w:w="115"/>
        <w:gridCol w:w="2268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0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一、发榜方单位信息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3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3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职工总数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540" w:firstLineChars="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4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研究开发人员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680" w:firstLineChars="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年度主要经济指标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销售收入总额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00" w:hanging="700" w:hangingChars="2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万元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利税总额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年研究开发经费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00" w:hanging="700" w:hangingChars="2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万元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研发经费占年销售收入比重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二、发榜方项目需求信息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8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所属领域</w:t>
            </w:r>
          </w:p>
        </w:tc>
        <w:tc>
          <w:tcPr>
            <w:tcW w:w="8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电子信息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先进装备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现代轻工业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先进材料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大数据及软件信息服务业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生态保护与绿色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" w:eastAsia="zh-CN"/>
              </w:rPr>
              <w:t>低碳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技术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生物医药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农业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" w:eastAsia="zh-CN"/>
              </w:rPr>
              <w:t>和社会发展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技术水平</w:t>
            </w:r>
          </w:p>
        </w:tc>
        <w:tc>
          <w:tcPr>
            <w:tcW w:w="8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□国际领先      □国内领先       □省内领先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□国际先进      □国内先进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技术类型</w:t>
            </w:r>
          </w:p>
        </w:tc>
        <w:tc>
          <w:tcPr>
            <w:tcW w:w="8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□卡脖子技术□填补国内空白技术□自主可控技术 □前沿颠覆性技术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项目投资情况（万元）</w:t>
            </w: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90"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项目总投资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90"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自筹资金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财政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90"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计算公式</w:t>
            </w:r>
          </w:p>
          <w:p>
            <w:pPr>
              <w:snapToGrid w:val="0"/>
              <w:spacing w:line="560" w:lineRule="exact"/>
              <w:ind w:left="90"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项目总投资=(A+B)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其中研发投入</w:t>
            </w:r>
          </w:p>
        </w:tc>
        <w:tc>
          <w:tcPr>
            <w:tcW w:w="23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2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A</w:t>
            </w:r>
          </w:p>
        </w:tc>
        <w:tc>
          <w:tcPr>
            <w:tcW w:w="2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2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90"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2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  <w:jc w:val="center"/>
        </w:trPr>
        <w:tc>
          <w:tcPr>
            <w:tcW w:w="10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numPr>
                <w:numId w:val="0"/>
              </w:numPr>
              <w:spacing w:line="440" w:lineRule="exact"/>
              <w:ind w:leftChars="0"/>
              <w:jc w:val="left"/>
              <w:rPr>
                <w:rStyle w:val="1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项目需求的背景与意义</w:t>
            </w:r>
            <w:r>
              <w:rPr>
                <w:rStyle w:val="14"/>
                <w:rFonts w:hint="eastAsia" w:ascii="仿宋_GB2312" w:hAnsi="仿宋_GB2312" w:eastAsia="仿宋_GB2312"/>
                <w:sz w:val="28"/>
                <w:szCs w:val="28"/>
              </w:rPr>
              <w:t>（重点从服务于国家重大战略需求、我市相关产业发展规模与技术发展现状等方面，阐述此项目对我市经济社会发展、增强产业链供应链自主可控能力、推动我市产业转型升级等方面的关键性作用及重大战略意义，说明此项目需求的重要性、必要性和紧迫性。限</w:t>
            </w:r>
            <w:r>
              <w:rPr>
                <w:rStyle w:val="14"/>
                <w:rFonts w:ascii="仿宋_GB2312" w:hAnsi="仿宋_GB2312" w:eastAsia="仿宋_GB2312"/>
                <w:sz w:val="28"/>
                <w:szCs w:val="28"/>
              </w:rPr>
              <w:t>600</w:t>
            </w:r>
            <w:r>
              <w:rPr>
                <w:rStyle w:val="14"/>
                <w:rFonts w:hint="eastAsia" w:ascii="仿宋_GB2312" w:hAnsi="仿宋_GB2312" w:eastAsia="仿宋_GB2312"/>
                <w:sz w:val="28"/>
                <w:szCs w:val="28"/>
              </w:rPr>
              <w:t>字）</w:t>
            </w:r>
          </w:p>
          <w:p>
            <w:pPr>
              <w:spacing w:line="440" w:lineRule="exact"/>
              <w:jc w:val="left"/>
              <w:rPr>
                <w:rStyle w:val="14"/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  <w:jc w:val="center"/>
        </w:trPr>
        <w:tc>
          <w:tcPr>
            <w:tcW w:w="10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2、国内外研究现状</w:t>
            </w:r>
            <w:r>
              <w:rPr>
                <w:rStyle w:val="14"/>
                <w:rFonts w:hint="eastAsia" w:ascii="仿宋_GB2312" w:hAnsi="仿宋_GB2312" w:eastAsia="仿宋_GB2312"/>
                <w:sz w:val="28"/>
                <w:szCs w:val="28"/>
              </w:rPr>
              <w:t>（简要说明本项目相关国内外总体研究情况和水平、最新进展和发展前景。国内外市场应用现状，项目技术产品与国内外同类技术产品的比较等。限500字</w:t>
            </w:r>
            <w:r>
              <w:rPr>
                <w:rFonts w:hint="eastAsia" w:ascii="仿宋_GB2312" w:eastAsia="仿宋_GB2312"/>
                <w:b/>
                <w:sz w:val="30"/>
              </w:rPr>
              <w:t>）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0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3、项目需求内容描述</w:t>
            </w:r>
            <w:r>
              <w:rPr>
                <w:rStyle w:val="14"/>
                <w:rFonts w:hint="eastAsia" w:ascii="仿宋_GB2312" w:hAnsi="仿宋_GB2312" w:eastAsia="仿宋_GB2312"/>
                <w:sz w:val="28"/>
                <w:szCs w:val="28"/>
              </w:rPr>
              <w:t>（拟解决的“卡脖子”的前沿技术、关键核心（共性）技术、关键零部件、</w:t>
            </w:r>
            <w:r>
              <w:rPr>
                <w:rStyle w:val="14"/>
                <w:rFonts w:ascii="仿宋_GB2312" w:hAnsi="仿宋_GB2312" w:eastAsia="仿宋_GB2312"/>
                <w:sz w:val="28"/>
                <w:szCs w:val="28"/>
              </w:rPr>
              <w:t>材料及工艺等</w:t>
            </w:r>
            <w:r>
              <w:rPr>
                <w:rStyle w:val="14"/>
                <w:rFonts w:hint="eastAsia" w:ascii="仿宋_GB2312" w:hAnsi="仿宋_GB2312" w:eastAsia="仿宋_GB2312"/>
                <w:sz w:val="28"/>
                <w:szCs w:val="28"/>
              </w:rPr>
              <w:t>，明确提出技术指标参数。资金投入意愿、实施时限要求、成果转化条件等内容。</w:t>
            </w:r>
            <w:r>
              <w:rPr>
                <w:rStyle w:val="14"/>
                <w:rFonts w:hint="eastAsia" w:ascii="仿宋_GB2312" w:hAnsi="仿宋_GB2312" w:eastAsia="仿宋_GB2312" w:cs="Times New Roman"/>
                <w:sz w:val="28"/>
                <w:szCs w:val="28"/>
              </w:rPr>
              <w:t>限1000字</w:t>
            </w:r>
            <w:r>
              <w:rPr>
                <w:rStyle w:val="14"/>
                <w:rFonts w:hint="eastAsia" w:ascii="仿宋_GB2312" w:hAnsi="仿宋_GB2312" w:eastAsia="仿宋_GB2312"/>
                <w:sz w:val="28"/>
                <w:szCs w:val="28"/>
              </w:rPr>
              <w:t>）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10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Style w:val="14"/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4、预期成果及经济社会生态效益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（对预期应用场景进行说明；阐述通过突破该重大核心关键</w:t>
            </w:r>
            <w:r>
              <w:rPr>
                <w:rStyle w:val="14"/>
                <w:rFonts w:hint="eastAsia" w:ascii="仿宋_GB2312" w:hAnsi="仿宋_GB2312" w:eastAsia="仿宋_GB2312"/>
                <w:sz w:val="28"/>
                <w:szCs w:val="28"/>
              </w:rPr>
              <w:t>（共性）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技术对产业转型升级发展的贡献，所能解决的行业发展中存在的重大问题；产生的经济社会生态效益等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限500字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spacing w:line="480" w:lineRule="exact"/>
              <w:rPr>
                <w:rStyle w:val="14"/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4"/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10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right="105" w:rightChar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5、对揭榜方要求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（主要是项目时限、产权归属、利益分配等要求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限500字）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outlineLvl w:val="2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spacing w:line="600" w:lineRule="exact"/>
        <w:jc w:val="left"/>
        <w:outlineLvl w:val="2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spacing w:line="600" w:lineRule="exact"/>
        <w:jc w:val="left"/>
        <w:outlineLvl w:val="2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发榜单位负责人签字：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发榜方单位（盖章）</w:t>
      </w:r>
    </w:p>
    <w:p>
      <w:pPr>
        <w:spacing w:line="600" w:lineRule="exact"/>
        <w:jc w:val="left"/>
        <w:outlineLvl w:val="2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spacing w:line="600" w:lineRule="exact"/>
        <w:jc w:val="left"/>
        <w:outlineLvl w:val="2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</w:t>
      </w:r>
    </w:p>
    <w:p>
      <w:pPr>
        <w:spacing w:line="600" w:lineRule="exact"/>
        <w:ind w:firstLine="5600" w:firstLineChars="2000"/>
        <w:jc w:val="left"/>
        <w:outlineLvl w:val="2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2022年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月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日</w:t>
      </w:r>
    </w:p>
    <w:p>
      <w:pPr>
        <w:spacing w:line="600" w:lineRule="exact"/>
        <w:jc w:val="left"/>
        <w:outlineLvl w:val="2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p>
      <w:pPr>
        <w:spacing w:line="600" w:lineRule="exact"/>
        <w:jc w:val="left"/>
        <w:outlineLvl w:val="2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p>
      <w:pPr>
        <w:spacing w:line="600" w:lineRule="exact"/>
        <w:jc w:val="left"/>
        <w:outlineLvl w:val="2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600" w:lineRule="exact"/>
        <w:jc w:val="left"/>
        <w:outlineLvl w:val="2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县（市、区）科技               县（市、区）科技部门（盖章）</w:t>
      </w:r>
    </w:p>
    <w:p>
      <w:pPr>
        <w:spacing w:line="600" w:lineRule="exact"/>
        <w:jc w:val="left"/>
        <w:outlineLvl w:val="2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部门负责人签字：</w:t>
      </w:r>
    </w:p>
    <w:p>
      <w:pPr>
        <w:spacing w:line="600" w:lineRule="exact"/>
        <w:jc w:val="left"/>
        <w:outlineLvl w:val="2"/>
        <w:rPr>
          <w:rFonts w:hint="default" w:ascii="仿宋_GB2312" w:eastAsia="仿宋_GB2312"/>
          <w:b/>
          <w:sz w:val="28"/>
          <w:szCs w:val="28"/>
          <w:lang w:val="en-US" w:eastAsia="zh-CN"/>
        </w:rPr>
      </w:pPr>
    </w:p>
    <w:p>
      <w:pPr>
        <w:spacing w:line="600" w:lineRule="exact"/>
        <w:jc w:val="left"/>
        <w:outlineLvl w:val="2"/>
        <w:rPr>
          <w:rFonts w:hint="default" w:ascii="仿宋_GB2312" w:eastAsia="仿宋_GB2312"/>
          <w:b/>
          <w:sz w:val="28"/>
          <w:szCs w:val="28"/>
          <w:lang w:val="en-US" w:eastAsia="zh-CN"/>
        </w:rPr>
      </w:pPr>
    </w:p>
    <w:p>
      <w:pPr>
        <w:spacing w:line="600" w:lineRule="exact"/>
        <w:ind w:firstLine="5600" w:firstLineChars="2000"/>
        <w:jc w:val="left"/>
        <w:outlineLvl w:val="2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2022年   月   日</w:t>
      </w:r>
    </w:p>
    <w:p>
      <w:pPr>
        <w:spacing w:line="600" w:lineRule="exact"/>
        <w:jc w:val="left"/>
        <w:outlineLvl w:val="2"/>
        <w:rPr>
          <w:rFonts w:hint="default" w:ascii="仿宋_GB2312" w:eastAsia="仿宋_GB2312"/>
          <w:b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- 5 -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E4E"/>
    <w:rsid w:val="0000557E"/>
    <w:rsid w:val="000230F0"/>
    <w:rsid w:val="00036BBF"/>
    <w:rsid w:val="00092120"/>
    <w:rsid w:val="000A4459"/>
    <w:rsid w:val="00130B81"/>
    <w:rsid w:val="001B01D3"/>
    <w:rsid w:val="001B05B1"/>
    <w:rsid w:val="001D5C84"/>
    <w:rsid w:val="001E2F24"/>
    <w:rsid w:val="00201F66"/>
    <w:rsid w:val="00214859"/>
    <w:rsid w:val="002374A5"/>
    <w:rsid w:val="002633CA"/>
    <w:rsid w:val="0039656B"/>
    <w:rsid w:val="003A0C74"/>
    <w:rsid w:val="003B3BD9"/>
    <w:rsid w:val="003F518E"/>
    <w:rsid w:val="00435931"/>
    <w:rsid w:val="00445CC8"/>
    <w:rsid w:val="00454AC0"/>
    <w:rsid w:val="00454FBF"/>
    <w:rsid w:val="004B5130"/>
    <w:rsid w:val="004D7597"/>
    <w:rsid w:val="00506444"/>
    <w:rsid w:val="0051489A"/>
    <w:rsid w:val="005404DD"/>
    <w:rsid w:val="00544D29"/>
    <w:rsid w:val="005502DC"/>
    <w:rsid w:val="0057479A"/>
    <w:rsid w:val="00590697"/>
    <w:rsid w:val="005C40A9"/>
    <w:rsid w:val="00636260"/>
    <w:rsid w:val="006B5F49"/>
    <w:rsid w:val="0079569B"/>
    <w:rsid w:val="007C393C"/>
    <w:rsid w:val="007D3FDB"/>
    <w:rsid w:val="00811FDD"/>
    <w:rsid w:val="0081259B"/>
    <w:rsid w:val="0081370D"/>
    <w:rsid w:val="00856E4E"/>
    <w:rsid w:val="00893FCF"/>
    <w:rsid w:val="008A0284"/>
    <w:rsid w:val="008A0D11"/>
    <w:rsid w:val="008B0743"/>
    <w:rsid w:val="008E0578"/>
    <w:rsid w:val="008E5CFC"/>
    <w:rsid w:val="008F61D3"/>
    <w:rsid w:val="00901430"/>
    <w:rsid w:val="00903DE8"/>
    <w:rsid w:val="00930AF8"/>
    <w:rsid w:val="00996184"/>
    <w:rsid w:val="009969AD"/>
    <w:rsid w:val="009A246C"/>
    <w:rsid w:val="009A424A"/>
    <w:rsid w:val="009B3533"/>
    <w:rsid w:val="009B3594"/>
    <w:rsid w:val="009D73A6"/>
    <w:rsid w:val="00A01026"/>
    <w:rsid w:val="00A12C75"/>
    <w:rsid w:val="00A70D45"/>
    <w:rsid w:val="00AA553C"/>
    <w:rsid w:val="00AE2636"/>
    <w:rsid w:val="00AF3197"/>
    <w:rsid w:val="00AF39F0"/>
    <w:rsid w:val="00B34049"/>
    <w:rsid w:val="00B45E60"/>
    <w:rsid w:val="00B61EB6"/>
    <w:rsid w:val="00B64C45"/>
    <w:rsid w:val="00B94E8E"/>
    <w:rsid w:val="00BA6673"/>
    <w:rsid w:val="00BD532E"/>
    <w:rsid w:val="00BE395C"/>
    <w:rsid w:val="00BE42F2"/>
    <w:rsid w:val="00BE695C"/>
    <w:rsid w:val="00BF2947"/>
    <w:rsid w:val="00BF5C26"/>
    <w:rsid w:val="00BF6576"/>
    <w:rsid w:val="00C06E65"/>
    <w:rsid w:val="00C235FA"/>
    <w:rsid w:val="00C323D2"/>
    <w:rsid w:val="00C3342A"/>
    <w:rsid w:val="00C47A60"/>
    <w:rsid w:val="00C55AF3"/>
    <w:rsid w:val="00C616F4"/>
    <w:rsid w:val="00C75E0D"/>
    <w:rsid w:val="00CA10D5"/>
    <w:rsid w:val="00CC7D59"/>
    <w:rsid w:val="00CD69AD"/>
    <w:rsid w:val="00CE271D"/>
    <w:rsid w:val="00CF39C6"/>
    <w:rsid w:val="00D158F2"/>
    <w:rsid w:val="00D34189"/>
    <w:rsid w:val="00D36635"/>
    <w:rsid w:val="00D6340D"/>
    <w:rsid w:val="00E00C8B"/>
    <w:rsid w:val="00E02F92"/>
    <w:rsid w:val="00E110C7"/>
    <w:rsid w:val="00E1400E"/>
    <w:rsid w:val="00E1419B"/>
    <w:rsid w:val="00E1424F"/>
    <w:rsid w:val="00E367A5"/>
    <w:rsid w:val="00E53208"/>
    <w:rsid w:val="00E759F4"/>
    <w:rsid w:val="00EB3AE6"/>
    <w:rsid w:val="00EC67FF"/>
    <w:rsid w:val="00ED3F6D"/>
    <w:rsid w:val="00F06B90"/>
    <w:rsid w:val="00F15435"/>
    <w:rsid w:val="00F234D4"/>
    <w:rsid w:val="00F567B5"/>
    <w:rsid w:val="00F73C2F"/>
    <w:rsid w:val="00F74957"/>
    <w:rsid w:val="00F7660B"/>
    <w:rsid w:val="00F83F15"/>
    <w:rsid w:val="00F86B89"/>
    <w:rsid w:val="00F95967"/>
    <w:rsid w:val="00FA3009"/>
    <w:rsid w:val="00FD6370"/>
    <w:rsid w:val="04577CC0"/>
    <w:rsid w:val="05A75FDC"/>
    <w:rsid w:val="09AA4A41"/>
    <w:rsid w:val="0A212CB9"/>
    <w:rsid w:val="134B2454"/>
    <w:rsid w:val="35C80529"/>
    <w:rsid w:val="405755CA"/>
    <w:rsid w:val="42201181"/>
    <w:rsid w:val="4E1F12F6"/>
    <w:rsid w:val="4EF4524A"/>
    <w:rsid w:val="5EFD3E2C"/>
    <w:rsid w:val="676C0D95"/>
    <w:rsid w:val="7359A9DA"/>
    <w:rsid w:val="74991D46"/>
    <w:rsid w:val="76FFBEE9"/>
    <w:rsid w:val="7EB7EC77"/>
    <w:rsid w:val="7EFB82B4"/>
    <w:rsid w:val="9FFF4E25"/>
    <w:rsid w:val="B35F9B4F"/>
    <w:rsid w:val="BFA649F8"/>
    <w:rsid w:val="C5FD7F68"/>
    <w:rsid w:val="DE7DD169"/>
    <w:rsid w:val="EECA9BC8"/>
    <w:rsid w:val="FF36285C"/>
    <w:rsid w:val="FFFD9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6" w:lineRule="auto"/>
      <w:outlineLvl w:val="1"/>
    </w:pPr>
    <w:rPr>
      <w:rFonts w:ascii="Calibri Light" w:hAnsi="Calibri Light" w:eastAsia="宋体" w:cs="Calibri Light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qFormat/>
    <w:uiPriority w:val="99"/>
  </w:style>
  <w:style w:type="paragraph" w:customStyle="1" w:styleId="13">
    <w:name w:val="EndnoteText"/>
    <w:basedOn w:val="1"/>
    <w:qFormat/>
    <w:uiPriority w:val="0"/>
  </w:style>
  <w:style w:type="character" w:customStyle="1" w:styleId="14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610</Words>
  <Characters>3479</Characters>
  <Lines>28</Lines>
  <Paragraphs>8</Paragraphs>
  <TotalTime>0</TotalTime>
  <ScaleCrop>false</ScaleCrop>
  <LinksUpToDate>false</LinksUpToDate>
  <CharactersWithSpaces>4081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2021-02-12T16:31:00Z</dcterms:created>
  <dc:creator>张小平</dc:creator>
  <cp:lastModifiedBy>user</cp:lastModifiedBy>
  <cp:lastPrinted>2021-03-05T18:55:00Z</cp:lastPrinted>
  <dcterms:modified xsi:type="dcterms:W3CDTF">2022-03-15T15:49:53Z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ribbonExt">
    <vt:lpwstr>{"WPSExtOfficeTab":{"OnGetEnabled":false,"OnGetVisible":false}}</vt:lpwstr>
  </property>
</Properties>
</file>